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7F9B5770" w:rsidR="00506B8C" w:rsidRPr="00330FE9" w:rsidRDefault="006B0D47" w:rsidP="006B0D47">
      <w:pPr>
        <w:jc w:val="center"/>
        <w:rPr>
          <w:b/>
          <w:sz w:val="32"/>
          <w:szCs w:val="32"/>
        </w:rPr>
      </w:pPr>
      <w:r w:rsidRPr="000553DC">
        <w:rPr>
          <w:b/>
          <w:sz w:val="32"/>
          <w:szCs w:val="32"/>
          <w:lang w:val="en-CA"/>
        </w:rPr>
        <w:t xml:space="preserve">Regular Meeting </w:t>
      </w:r>
      <w:r w:rsidR="00103C1B" w:rsidRPr="000553DC">
        <w:rPr>
          <w:b/>
          <w:sz w:val="32"/>
          <w:szCs w:val="32"/>
          <w:lang w:val="en-CA"/>
        </w:rPr>
        <w:t xml:space="preserve">– </w:t>
      </w:r>
      <w:r w:rsidR="00B101FA" w:rsidRPr="000553DC">
        <w:rPr>
          <w:b/>
          <w:sz w:val="32"/>
          <w:szCs w:val="32"/>
          <w:lang w:val="en-CA"/>
        </w:rPr>
        <w:t>Monday</w:t>
      </w:r>
      <w:r w:rsidR="00103C1B" w:rsidRPr="000553DC">
        <w:rPr>
          <w:b/>
          <w:sz w:val="32"/>
          <w:szCs w:val="32"/>
          <w:lang w:val="en-CA"/>
        </w:rPr>
        <w:t>,</w:t>
      </w:r>
      <w:r w:rsidR="00634115" w:rsidRPr="000553DC">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0553DC">
        <w:rPr>
          <w:b/>
          <w:sz w:val="32"/>
          <w:szCs w:val="32"/>
          <w:lang w:val="en-CA"/>
        </w:rPr>
        <w:t xml:space="preserve"> </w:t>
      </w:r>
      <w:r w:rsidR="000553DC" w:rsidRPr="000553DC">
        <w:rPr>
          <w:b/>
          <w:sz w:val="32"/>
          <w:szCs w:val="32"/>
        </w:rPr>
        <w:t>October 21</w:t>
      </w:r>
      <w:r w:rsidR="008B503A" w:rsidRPr="000553DC">
        <w:rPr>
          <w:b/>
          <w:sz w:val="32"/>
          <w:szCs w:val="32"/>
        </w:rPr>
        <w:t>,</w:t>
      </w:r>
      <w:r w:rsidR="0010339D" w:rsidRPr="000553DC">
        <w:rPr>
          <w:b/>
          <w:sz w:val="32"/>
          <w:szCs w:val="32"/>
        </w:rPr>
        <w:t xml:space="preserve"> 20</w:t>
      </w:r>
      <w:r w:rsidR="00C41997" w:rsidRPr="000553DC">
        <w:rPr>
          <w:b/>
          <w:sz w:val="32"/>
          <w:szCs w:val="32"/>
        </w:rPr>
        <w:t>2</w:t>
      </w:r>
      <w:r w:rsidR="003221D9" w:rsidRPr="000553DC">
        <w:rPr>
          <w:b/>
          <w:sz w:val="32"/>
          <w:szCs w:val="32"/>
        </w:rPr>
        <w:t>4</w:t>
      </w:r>
      <w:r w:rsidR="008E2381" w:rsidRPr="000553DC">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2A9235C3" w14:textId="505E0073" w:rsidR="00661E38" w:rsidRPr="00661E38" w:rsidRDefault="00580013" w:rsidP="00EE712E">
      <w:pPr>
        <w:pStyle w:val="Level1"/>
        <w:widowControl/>
        <w:numPr>
          <w:ilvl w:val="0"/>
          <w:numId w:val="1"/>
        </w:numPr>
        <w:tabs>
          <w:tab w:val="left" w:pos="720"/>
        </w:tabs>
        <w:autoSpaceDE/>
        <w:autoSpaceDN/>
        <w:adjustRightInd/>
        <w:ind w:hanging="720"/>
        <w:jc w:val="left"/>
      </w:pPr>
      <w:r w:rsidRPr="002758F8">
        <w:rPr>
          <w:b/>
        </w:rPr>
        <w:t xml:space="preserve">RESOLUTION NO. ___ </w:t>
      </w:r>
      <w:r w:rsidRPr="002758F8">
        <w:t>re:</w:t>
      </w:r>
      <w:r w:rsidRPr="002758F8">
        <w:rPr>
          <w:b/>
        </w:rPr>
        <w:t xml:space="preserve"> </w:t>
      </w:r>
      <w:r w:rsidR="000553DC" w:rsidRPr="002758F8">
        <w:rPr>
          <w:bCs/>
        </w:rPr>
        <w:t>Cancellation of Unclaimed Warrants Exceeding One Year</w:t>
      </w:r>
      <w:r w:rsidR="00661E38">
        <w:rPr>
          <w:bCs/>
          <w:color w:val="FF0000"/>
        </w:rPr>
        <w:br/>
      </w:r>
      <w:hyperlink r:id="rId12" w:tooltip="Open document" w:history="1">
        <w:r w:rsidR="0083410F" w:rsidRPr="0083410F">
          <w:rPr>
            <w:rStyle w:val="Hyperlink"/>
            <w:noProof/>
          </w:rPr>
          <w:drawing>
            <wp:inline distT="0" distB="0" distL="0" distR="0" wp14:anchorId="45CD7D5A" wp14:editId="223C4646">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83410F" w:rsidRPr="0083410F">
          <w:rPr>
            <w:rStyle w:val="Hyperlink"/>
            <w:rFonts w:ascii="Wingdings 3" w:hAnsi="Wingdings 3"/>
            <w:bCs/>
          </w:rPr>
          <w:t></w:t>
        </w:r>
      </w:hyperlink>
      <w:r w:rsidR="0083410F">
        <w:rPr>
          <w:bCs/>
        </w:rPr>
        <w:t xml:space="preserve">  </w:t>
      </w:r>
    </w:p>
    <w:p w14:paraId="38F1C77C" w14:textId="70F1E47A" w:rsidR="00661E38" w:rsidRPr="00661E38" w:rsidRDefault="00661E38" w:rsidP="00EE712E">
      <w:pPr>
        <w:pStyle w:val="Level1"/>
        <w:widowControl/>
        <w:numPr>
          <w:ilvl w:val="0"/>
          <w:numId w:val="1"/>
        </w:numPr>
        <w:tabs>
          <w:tab w:val="left" w:pos="720"/>
        </w:tabs>
        <w:autoSpaceDE/>
        <w:autoSpaceDN/>
        <w:adjustRightInd/>
        <w:ind w:hanging="720"/>
        <w:jc w:val="left"/>
      </w:pPr>
      <w:r w:rsidRPr="00B35DB4">
        <w:rPr>
          <w:b/>
        </w:rPr>
        <w:t xml:space="preserve">HEARING NOTICE </w:t>
      </w:r>
      <w:r w:rsidRPr="00B35DB4">
        <w:rPr>
          <w:bCs/>
        </w:rPr>
        <w:t>re: Informing Citizens of Jefferson and Clallam Counties’ Spending of the 2022-2024 Community Development Block Grant (CDBG), Public Service Funding, and the proposed use of the 2024-2025 funding</w:t>
      </w:r>
      <w:r w:rsidRPr="00B35DB4">
        <w:rPr>
          <w:b/>
        </w:rPr>
        <w:t xml:space="preserve"> </w:t>
      </w:r>
      <w:r>
        <w:rPr>
          <w:b/>
          <w:color w:val="FF0000"/>
        </w:rPr>
        <w:br/>
      </w:r>
      <w:hyperlink r:id="rId14" w:tooltip="Open document" w:history="1">
        <w:r w:rsidR="0083410F" w:rsidRPr="0083410F">
          <w:rPr>
            <w:rStyle w:val="Hyperlink"/>
            <w:noProof/>
          </w:rPr>
          <w:drawing>
            <wp:inline distT="0" distB="0" distL="0" distR="0" wp14:anchorId="705A4A63" wp14:editId="2B1E1F82">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83410F" w:rsidRPr="0083410F">
          <w:rPr>
            <w:rStyle w:val="Hyperlink"/>
            <w:b/>
          </w:rPr>
          <w:sym w:font="Wingdings 3" w:char="F05A"/>
        </w:r>
      </w:hyperlink>
      <w:r w:rsidR="0083410F">
        <w:rPr>
          <w:b/>
        </w:rPr>
        <w:t xml:space="preserve">  </w:t>
      </w:r>
    </w:p>
    <w:p w14:paraId="33C8B43B" w14:textId="080D6590" w:rsidR="00661E38" w:rsidRPr="00661E38" w:rsidRDefault="00661E38" w:rsidP="00EE712E">
      <w:pPr>
        <w:pStyle w:val="Level1"/>
        <w:widowControl/>
        <w:numPr>
          <w:ilvl w:val="0"/>
          <w:numId w:val="1"/>
        </w:numPr>
        <w:tabs>
          <w:tab w:val="left" w:pos="720"/>
        </w:tabs>
        <w:autoSpaceDE/>
        <w:autoSpaceDN/>
        <w:adjustRightInd/>
        <w:ind w:hanging="720"/>
        <w:jc w:val="left"/>
      </w:pPr>
      <w:r w:rsidRPr="002758F8">
        <w:rPr>
          <w:b/>
        </w:rPr>
        <w:t>AGREEMENT</w:t>
      </w:r>
      <w:r w:rsidRPr="002758F8">
        <w:rPr>
          <w:bCs/>
        </w:rPr>
        <w:t xml:space="preserve"> re: Practicum Field Experience; No cost; Public Health; UW School of Public Health</w:t>
      </w:r>
      <w:r>
        <w:rPr>
          <w:b/>
        </w:rPr>
        <w:br/>
      </w:r>
      <w:hyperlink r:id="rId15" w:tooltip="Open document" w:history="1">
        <w:r w:rsidR="0083410F" w:rsidRPr="0083410F">
          <w:rPr>
            <w:rStyle w:val="Hyperlink"/>
            <w:noProof/>
          </w:rPr>
          <w:drawing>
            <wp:inline distT="0" distB="0" distL="0" distR="0" wp14:anchorId="6F9CD04A" wp14:editId="1C9C57BE">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83410F" w:rsidRPr="0083410F">
          <w:rPr>
            <w:rStyle w:val="Hyperlink"/>
            <w:bCs/>
          </w:rPr>
          <w:sym w:font="Wingdings 3" w:char="F05A"/>
        </w:r>
      </w:hyperlink>
      <w:r w:rsidR="0083410F">
        <w:rPr>
          <w:bCs/>
        </w:rPr>
        <w:t xml:space="preserve">  </w:t>
      </w:r>
    </w:p>
    <w:p w14:paraId="31DB924C" w14:textId="513C7063" w:rsidR="00661E38" w:rsidRPr="00661E38" w:rsidRDefault="00661E38" w:rsidP="00EE712E">
      <w:pPr>
        <w:pStyle w:val="Level1"/>
        <w:widowControl/>
        <w:numPr>
          <w:ilvl w:val="0"/>
          <w:numId w:val="1"/>
        </w:numPr>
        <w:tabs>
          <w:tab w:val="left" w:pos="720"/>
        </w:tabs>
        <w:autoSpaceDE/>
        <w:autoSpaceDN/>
        <w:adjustRightInd/>
        <w:ind w:hanging="720"/>
        <w:jc w:val="left"/>
      </w:pPr>
      <w:r w:rsidRPr="002758F8">
        <w:rPr>
          <w:b/>
        </w:rPr>
        <w:t xml:space="preserve">AGREEMENT </w:t>
      </w:r>
      <w:r w:rsidRPr="002758F8">
        <w:rPr>
          <w:bCs/>
        </w:rPr>
        <w:t>re: Conservation Corps Crew Restoration Activities; In the Amount of $11,080; Public Health; Washington State Department of Ecology</w:t>
      </w:r>
      <w:r>
        <w:rPr>
          <w:bCs/>
          <w:color w:val="FF0000"/>
        </w:rPr>
        <w:br/>
      </w:r>
      <w:hyperlink r:id="rId16" w:tooltip="Open document" w:history="1">
        <w:r w:rsidR="0083410F" w:rsidRPr="0083410F">
          <w:rPr>
            <w:rStyle w:val="Hyperlink"/>
            <w:noProof/>
          </w:rPr>
          <w:drawing>
            <wp:inline distT="0" distB="0" distL="0" distR="0" wp14:anchorId="019D52B2" wp14:editId="66FD6C47">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83410F" w:rsidRPr="0083410F">
          <w:rPr>
            <w:rStyle w:val="Hyperlink"/>
            <w:bCs/>
          </w:rPr>
          <w:sym w:font="Wingdings 3" w:char="F05A"/>
        </w:r>
      </w:hyperlink>
      <w:r w:rsidR="0083410F">
        <w:rPr>
          <w:bCs/>
        </w:rPr>
        <w:t xml:space="preserve">  </w:t>
      </w:r>
    </w:p>
    <w:p w14:paraId="337453BC" w14:textId="14B6489F" w:rsidR="002827A2" w:rsidRPr="00BF7D83" w:rsidRDefault="00661E38" w:rsidP="00EE712E">
      <w:pPr>
        <w:pStyle w:val="Level1"/>
        <w:widowControl/>
        <w:numPr>
          <w:ilvl w:val="0"/>
          <w:numId w:val="1"/>
        </w:numPr>
        <w:tabs>
          <w:tab w:val="left" w:pos="720"/>
        </w:tabs>
        <w:autoSpaceDE/>
        <w:autoSpaceDN/>
        <w:adjustRightInd/>
        <w:ind w:hanging="720"/>
        <w:jc w:val="left"/>
      </w:pPr>
      <w:r w:rsidRPr="002758F8">
        <w:rPr>
          <w:b/>
        </w:rPr>
        <w:t xml:space="preserve">AGREEMENT </w:t>
      </w:r>
      <w:r w:rsidRPr="002758F8">
        <w:rPr>
          <w:bCs/>
        </w:rPr>
        <w:t>re: Recovery Café; In the Amount of $171,327.04 ($81,281.26 in 2025 and $90,045.78 in 2026); Public Health; Dove House</w:t>
      </w:r>
      <w:r w:rsidR="002827A2">
        <w:rPr>
          <w:bCs/>
          <w:color w:val="FF0000"/>
        </w:rPr>
        <w:br/>
      </w:r>
      <w:hyperlink r:id="rId17" w:tooltip="Open document" w:history="1">
        <w:r w:rsidR="0083410F" w:rsidRPr="0083410F">
          <w:rPr>
            <w:rStyle w:val="Hyperlink"/>
            <w:noProof/>
          </w:rPr>
          <w:drawing>
            <wp:inline distT="0" distB="0" distL="0" distR="0" wp14:anchorId="2C008A19" wp14:editId="4B418D82">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83410F" w:rsidRPr="0083410F">
          <w:rPr>
            <w:rStyle w:val="Hyperlink"/>
            <w:bCs/>
          </w:rPr>
          <w:sym w:font="Wingdings 3" w:char="F05A"/>
        </w:r>
      </w:hyperlink>
      <w:r w:rsidR="0083410F">
        <w:rPr>
          <w:bCs/>
        </w:rPr>
        <w:t xml:space="preserve">  </w:t>
      </w:r>
    </w:p>
    <w:p w14:paraId="7FC50111" w14:textId="30EE4973" w:rsidR="00661E38" w:rsidRPr="00B96D71" w:rsidRDefault="002827A2" w:rsidP="00EE712E">
      <w:pPr>
        <w:pStyle w:val="Level1"/>
        <w:widowControl/>
        <w:numPr>
          <w:ilvl w:val="0"/>
          <w:numId w:val="1"/>
        </w:numPr>
        <w:tabs>
          <w:tab w:val="left" w:pos="720"/>
        </w:tabs>
        <w:autoSpaceDE/>
        <w:autoSpaceDN/>
        <w:adjustRightInd/>
        <w:ind w:hanging="720"/>
        <w:jc w:val="left"/>
        <w:rPr>
          <w:bCs/>
        </w:rPr>
      </w:pPr>
      <w:r w:rsidRPr="00BF7D83">
        <w:rPr>
          <w:b/>
        </w:rPr>
        <w:t>AGREEMENT</w:t>
      </w:r>
      <w:r w:rsidRPr="00BF7D83">
        <w:rPr>
          <w:bCs/>
        </w:rPr>
        <w:t xml:space="preserve"> re: Mental Health/Therapy Services for Children Aged 2-12 in East Jefferson County; In </w:t>
      </w:r>
      <w:r w:rsidRPr="00B96D71">
        <w:rPr>
          <w:bCs/>
        </w:rPr>
        <w:t>the Amount of $226,282.98 ($107,353.55 in 2025 and $118,929.43 in 2026); Public Health; Jumping Mouse Children’s Center</w:t>
      </w:r>
      <w:r w:rsidR="00661E38" w:rsidRPr="00B96D71">
        <w:rPr>
          <w:bCs/>
        </w:rPr>
        <w:br/>
      </w:r>
      <w:hyperlink r:id="rId18" w:tooltip="Open document" w:history="1">
        <w:r w:rsidR="0083410F" w:rsidRPr="0083410F">
          <w:rPr>
            <w:rStyle w:val="Hyperlink"/>
            <w:bCs/>
            <w:noProof/>
          </w:rPr>
          <w:drawing>
            <wp:inline distT="0" distB="0" distL="0" distR="0" wp14:anchorId="50A842DA" wp14:editId="05D25D77">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83410F" w:rsidRPr="0083410F">
          <w:rPr>
            <w:rStyle w:val="Hyperlink"/>
            <w:bCs/>
          </w:rPr>
          <w:sym w:font="Wingdings 3" w:char="F05A"/>
        </w:r>
      </w:hyperlink>
      <w:r w:rsidR="0083410F">
        <w:rPr>
          <w:bCs/>
        </w:rPr>
        <w:t xml:space="preserve">  </w:t>
      </w:r>
    </w:p>
    <w:p w14:paraId="316A4719" w14:textId="7A6B023E" w:rsidR="00580013" w:rsidRPr="00B96D71" w:rsidRDefault="00661E38" w:rsidP="00EE712E">
      <w:pPr>
        <w:pStyle w:val="Level1"/>
        <w:widowControl/>
        <w:numPr>
          <w:ilvl w:val="0"/>
          <w:numId w:val="1"/>
        </w:numPr>
        <w:tabs>
          <w:tab w:val="left" w:pos="720"/>
        </w:tabs>
        <w:autoSpaceDE/>
        <w:autoSpaceDN/>
        <w:adjustRightInd/>
        <w:ind w:hanging="720"/>
        <w:jc w:val="left"/>
      </w:pPr>
      <w:r w:rsidRPr="00B96D71">
        <w:rPr>
          <w:b/>
        </w:rPr>
        <w:t xml:space="preserve">AGREEMENT </w:t>
      </w:r>
      <w:r w:rsidRPr="00B96D71">
        <w:rPr>
          <w:bCs/>
        </w:rPr>
        <w:t>re: JeffCOM 911/Washington State Patrol Equipment; In the Amount of $46,411; Washington State Military Department and State Enhanced 911 Fund</w:t>
      </w:r>
      <w:r w:rsidR="00580013" w:rsidRPr="00B96D71">
        <w:rPr>
          <w:b/>
        </w:rPr>
        <w:br/>
      </w:r>
      <w:hyperlink r:id="rId19" w:tooltip="Open document" w:history="1">
        <w:r w:rsidR="0013256C" w:rsidRPr="0013256C">
          <w:rPr>
            <w:rStyle w:val="Hyperlink"/>
            <w:noProof/>
          </w:rPr>
          <w:drawing>
            <wp:inline distT="0" distB="0" distL="0" distR="0" wp14:anchorId="38C5FF70" wp14:editId="5E3B8B9C">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0"/>
                      <a:stretch>
                        <a:fillRect/>
                      </a:stretch>
                    </pic:blipFill>
                    <pic:spPr>
                      <a:xfrm>
                        <a:off x="0" y="0"/>
                        <a:ext cx="152421" cy="152421"/>
                      </a:xfrm>
                      <a:prstGeom prst="rect">
                        <a:avLst/>
                      </a:prstGeom>
                    </pic:spPr>
                  </pic:pic>
                </a:graphicData>
              </a:graphic>
            </wp:inline>
          </w:drawing>
        </w:r>
        <w:r w:rsidR="0013256C" w:rsidRPr="0013256C">
          <w:rPr>
            <w:rStyle w:val="Hyperlink"/>
            <w:bCs/>
          </w:rPr>
          <w:sym w:font="Wingdings 3" w:char="F05A"/>
        </w:r>
      </w:hyperlink>
      <w:r w:rsidR="0013256C">
        <w:rPr>
          <w:bCs/>
        </w:rPr>
        <w:t xml:space="preserve">  </w:t>
      </w:r>
    </w:p>
    <w:p w14:paraId="32E14BDF" w14:textId="4A195483" w:rsidR="00580013" w:rsidRPr="00580013" w:rsidRDefault="000B6FA5" w:rsidP="00EE712E">
      <w:pPr>
        <w:pStyle w:val="Level1"/>
        <w:widowControl/>
        <w:numPr>
          <w:ilvl w:val="0"/>
          <w:numId w:val="1"/>
        </w:numPr>
        <w:tabs>
          <w:tab w:val="left" w:pos="720"/>
        </w:tabs>
        <w:autoSpaceDE/>
        <w:autoSpaceDN/>
        <w:adjustRightInd/>
        <w:ind w:hanging="720"/>
        <w:jc w:val="left"/>
      </w:pPr>
      <w:r>
        <w:rPr>
          <w:b/>
        </w:rPr>
        <w:t xml:space="preserve">APPROVAL OF MINUTES: </w:t>
      </w:r>
      <w:r w:rsidRPr="00094029">
        <w:rPr>
          <w:bCs/>
        </w:rPr>
        <w:t>Regular Meeting Minutes of</w:t>
      </w:r>
      <w:r w:rsidR="000553DC" w:rsidRPr="00094029">
        <w:rPr>
          <w:bCs/>
        </w:rPr>
        <w:t xml:space="preserve"> October 14, 2024</w:t>
      </w:r>
      <w:r w:rsidR="00580013">
        <w:rPr>
          <w:b/>
        </w:rPr>
        <w:br/>
      </w:r>
      <w:hyperlink r:id="rId21" w:tooltip="Open document" w:history="1">
        <w:r w:rsidR="0083410F" w:rsidRPr="0083410F">
          <w:rPr>
            <w:rStyle w:val="Hyperlink"/>
            <w:noProof/>
          </w:rPr>
          <w:drawing>
            <wp:inline distT="0" distB="0" distL="0" distR="0" wp14:anchorId="365534D7" wp14:editId="040A5D0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83410F" w:rsidRPr="0083410F">
          <w:rPr>
            <w:rStyle w:val="Hyperlink"/>
            <w:bCs/>
          </w:rPr>
          <w:sym w:font="Wingdings 3" w:char="F05A"/>
        </w:r>
      </w:hyperlink>
      <w:r w:rsidR="0083410F">
        <w:rPr>
          <w:bCs/>
        </w:rPr>
        <w:t xml:space="preserve">  </w:t>
      </w:r>
    </w:p>
    <w:p w14:paraId="74B92C5C" w14:textId="62D60B2C" w:rsidR="005D3B04" w:rsidRPr="00D03FDB" w:rsidRDefault="005D3B04" w:rsidP="005D3B04">
      <w:pPr>
        <w:pStyle w:val="Level1"/>
        <w:widowControl/>
        <w:numPr>
          <w:ilvl w:val="0"/>
          <w:numId w:val="1"/>
        </w:numPr>
        <w:tabs>
          <w:tab w:val="left" w:pos="720"/>
        </w:tabs>
        <w:autoSpaceDE/>
        <w:autoSpaceDN/>
        <w:adjustRightInd/>
        <w:ind w:hanging="720"/>
        <w:jc w:val="left"/>
      </w:pPr>
      <w:r w:rsidRPr="002758F8">
        <w:rPr>
          <w:b/>
        </w:rPr>
        <w:t>APPROVAL OF PAYROLL WARRANTS:</w:t>
      </w:r>
      <w:r w:rsidRPr="002758F8">
        <w:t xml:space="preserve"> Dated </w:t>
      </w:r>
      <w:r w:rsidR="00661E38" w:rsidRPr="002758F8">
        <w:t>October 4, 2024 and Totaling $176,853.50</w:t>
      </w:r>
      <w:r>
        <w:rPr>
          <w:color w:val="7030A0"/>
        </w:rPr>
        <w:br/>
      </w:r>
      <w:hyperlink r:id="rId22" w:tooltip="Open document" w:history="1">
        <w:r w:rsidR="0083410F" w:rsidRPr="0083410F">
          <w:rPr>
            <w:rStyle w:val="Hyperlink"/>
            <w:noProof/>
          </w:rPr>
          <w:drawing>
            <wp:inline distT="0" distB="0" distL="0" distR="0" wp14:anchorId="09D913BE" wp14:editId="434A2DB2">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83410F" w:rsidRPr="0083410F">
          <w:rPr>
            <w:rStyle w:val="Hyperlink"/>
          </w:rPr>
          <w:sym w:font="Wingdings 3" w:char="F05A"/>
        </w:r>
      </w:hyperlink>
      <w:r w:rsidR="0083410F">
        <w:t xml:space="preserve">  </w:t>
      </w:r>
    </w:p>
    <w:p w14:paraId="7EE7CAF1" w14:textId="1BE1FC87" w:rsidR="005D3B04" w:rsidRPr="002758F8" w:rsidRDefault="005D3B04" w:rsidP="005D3B04">
      <w:pPr>
        <w:pStyle w:val="Level1"/>
        <w:widowControl/>
        <w:numPr>
          <w:ilvl w:val="0"/>
          <w:numId w:val="1"/>
        </w:numPr>
        <w:autoSpaceDE/>
        <w:autoSpaceDN/>
        <w:adjustRightInd/>
        <w:ind w:hanging="720"/>
        <w:jc w:val="left"/>
      </w:pPr>
      <w:r w:rsidRPr="002758F8">
        <w:rPr>
          <w:b/>
        </w:rPr>
        <w:t>APPROVAL OF ACCOUNTS PAYABLE WARRANTS:</w:t>
      </w:r>
      <w:r w:rsidRPr="002758F8">
        <w:t xml:space="preserve"> Dated </w:t>
      </w:r>
      <w:r w:rsidR="00661E38" w:rsidRPr="002758F8">
        <w:t>October 14, 2024 and Totaling $2,492,947.41</w:t>
      </w:r>
    </w:p>
    <w:p w14:paraId="56A677C3" w14:textId="52059181" w:rsidR="00D03FDB" w:rsidRDefault="002764A9" w:rsidP="0083410F">
      <w:pPr>
        <w:numPr>
          <w:ilvl w:val="12"/>
          <w:numId w:val="0"/>
        </w:numPr>
        <w:ind w:left="720"/>
        <w:rPr>
          <w:b/>
          <w:sz w:val="24"/>
          <w:szCs w:val="24"/>
        </w:rPr>
      </w:pPr>
      <w:hyperlink r:id="rId23" w:tooltip="Open document" w:history="1">
        <w:r w:rsidR="0083410F" w:rsidRPr="0083410F">
          <w:rPr>
            <w:rStyle w:val="Hyperlink"/>
            <w:b/>
            <w:noProof/>
            <w:sz w:val="24"/>
            <w:szCs w:val="24"/>
          </w:rPr>
          <w:drawing>
            <wp:inline distT="0" distB="0" distL="0" distR="0" wp14:anchorId="1ABB87CC" wp14:editId="0E29C5DE">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83410F" w:rsidRPr="0083410F">
          <w:rPr>
            <w:rStyle w:val="Hyperlink"/>
            <w:b/>
            <w:sz w:val="24"/>
            <w:szCs w:val="24"/>
          </w:rPr>
          <w:sym w:font="Wingdings 3" w:char="F05A"/>
        </w:r>
      </w:hyperlink>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0C3726DF" w14:textId="3133A558" w:rsidR="000553DC" w:rsidRDefault="000553DC" w:rsidP="007211E5">
      <w:pPr>
        <w:numPr>
          <w:ilvl w:val="12"/>
          <w:numId w:val="0"/>
        </w:numPr>
        <w:rPr>
          <w:b/>
          <w:bCs/>
          <w:sz w:val="24"/>
          <w:szCs w:val="24"/>
        </w:rPr>
      </w:pPr>
      <w:bookmarkStart w:id="5" w:name="_Hlk132118189"/>
      <w:r w:rsidRPr="000553DC">
        <w:rPr>
          <w:sz w:val="24"/>
          <w:szCs w:val="24"/>
        </w:rPr>
        <w:t>No set time</w:t>
      </w:r>
      <w:r w:rsidRPr="000553DC">
        <w:rPr>
          <w:sz w:val="24"/>
          <w:szCs w:val="24"/>
        </w:rPr>
        <w:tab/>
      </w:r>
      <w:r>
        <w:rPr>
          <w:b/>
          <w:bCs/>
          <w:sz w:val="24"/>
          <w:szCs w:val="24"/>
        </w:rPr>
        <w:tab/>
      </w:r>
      <w:r w:rsidRPr="00AB4C38">
        <w:rPr>
          <w:b/>
          <w:bCs/>
          <w:sz w:val="24"/>
          <w:szCs w:val="24"/>
        </w:rPr>
        <w:t xml:space="preserve">PROCLAMATION </w:t>
      </w:r>
      <w:r w:rsidRPr="00AB4C38">
        <w:rPr>
          <w:sz w:val="24"/>
          <w:szCs w:val="24"/>
        </w:rPr>
        <w:t>re: Pro Bono Law Week 2024</w:t>
      </w:r>
      <w:r w:rsidR="00845CAB">
        <w:rPr>
          <w:sz w:val="24"/>
          <w:szCs w:val="24"/>
        </w:rPr>
        <w:t xml:space="preserve"> </w:t>
      </w:r>
      <w:hyperlink r:id="rId24" w:tooltip="Open document" w:history="1">
        <w:r w:rsidR="00845CAB" w:rsidRPr="00845CAB">
          <w:rPr>
            <w:rStyle w:val="Hyperlink"/>
            <w:b/>
            <w:bCs/>
            <w:noProof/>
            <w:sz w:val="24"/>
            <w:szCs w:val="24"/>
          </w:rPr>
          <w:drawing>
            <wp:inline distT="0" distB="0" distL="0" distR="0" wp14:anchorId="0F2DA059" wp14:editId="49ECC74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845CAB" w:rsidRPr="00845CAB">
          <w:rPr>
            <w:rStyle w:val="Hyperlink"/>
            <w:sz w:val="24"/>
            <w:szCs w:val="24"/>
          </w:rPr>
          <w:sym w:font="Wingdings 3" w:char="F05A"/>
        </w:r>
      </w:hyperlink>
      <w:r w:rsidR="00845CAB">
        <w:rPr>
          <w:sz w:val="24"/>
          <w:szCs w:val="24"/>
        </w:rPr>
        <w:t xml:space="preserve">  </w:t>
      </w:r>
    </w:p>
    <w:p w14:paraId="7CA95DD4" w14:textId="77777777" w:rsidR="000553DC" w:rsidRPr="002827A2" w:rsidRDefault="000553DC" w:rsidP="007211E5">
      <w:pPr>
        <w:numPr>
          <w:ilvl w:val="12"/>
          <w:numId w:val="0"/>
        </w:numPr>
        <w:rPr>
          <w:b/>
          <w:bCs/>
          <w:sz w:val="24"/>
          <w:szCs w:val="24"/>
        </w:rPr>
      </w:pPr>
    </w:p>
    <w:p w14:paraId="14E6D2F6" w14:textId="444F75D4" w:rsidR="000553DC" w:rsidRPr="002827A2" w:rsidRDefault="000553DC" w:rsidP="000553DC">
      <w:pPr>
        <w:numPr>
          <w:ilvl w:val="12"/>
          <w:numId w:val="0"/>
        </w:numPr>
        <w:jc w:val="right"/>
        <w:rPr>
          <w:sz w:val="24"/>
          <w:szCs w:val="24"/>
        </w:rPr>
      </w:pPr>
      <w:r w:rsidRPr="002827A2">
        <w:rPr>
          <w:sz w:val="24"/>
          <w:szCs w:val="24"/>
        </w:rPr>
        <w:t xml:space="preserve">Rafael Urquia, Jefferson </w:t>
      </w:r>
      <w:r w:rsidR="002827A2" w:rsidRPr="002827A2">
        <w:rPr>
          <w:sz w:val="24"/>
          <w:szCs w:val="24"/>
        </w:rPr>
        <w:t>Pro Bono Lawyers</w:t>
      </w:r>
    </w:p>
    <w:bookmarkEnd w:id="5"/>
    <w:p w14:paraId="5C8FC1F1" w14:textId="20FA3828" w:rsidR="00CE5CA4" w:rsidRPr="000553DC" w:rsidRDefault="00CE5CA4" w:rsidP="000553DC">
      <w:pPr>
        <w:numPr>
          <w:ilvl w:val="12"/>
          <w:numId w:val="0"/>
        </w:numPr>
        <w:jc w:val="right"/>
        <w:rPr>
          <w:b/>
          <w:bCs/>
          <w:sz w:val="24"/>
          <w:szCs w:val="24"/>
        </w:rPr>
      </w:pPr>
    </w:p>
    <w:p w14:paraId="7B8B6FCD" w14:textId="2D34A06E" w:rsidR="000553DC" w:rsidRDefault="000553DC" w:rsidP="005618FB">
      <w:pPr>
        <w:ind w:left="2160" w:hanging="2160"/>
        <w:rPr>
          <w:sz w:val="24"/>
          <w:szCs w:val="24"/>
        </w:rPr>
      </w:pPr>
      <w:r>
        <w:rPr>
          <w:sz w:val="24"/>
          <w:szCs w:val="24"/>
        </w:rPr>
        <w:t>No set time</w:t>
      </w:r>
      <w:r>
        <w:rPr>
          <w:sz w:val="24"/>
          <w:szCs w:val="24"/>
        </w:rPr>
        <w:tab/>
      </w:r>
      <w:r w:rsidRPr="00AB4C38">
        <w:rPr>
          <w:b/>
          <w:bCs/>
          <w:sz w:val="24"/>
          <w:szCs w:val="24"/>
        </w:rPr>
        <w:t>DISCUSSION and POTENTIAL ACTION</w:t>
      </w:r>
      <w:r w:rsidRPr="00AB4C38">
        <w:rPr>
          <w:sz w:val="24"/>
          <w:szCs w:val="24"/>
        </w:rPr>
        <w:t xml:space="preserve"> </w:t>
      </w:r>
      <w:r w:rsidRPr="00AB4C38">
        <w:rPr>
          <w:b/>
          <w:bCs/>
          <w:sz w:val="24"/>
          <w:szCs w:val="24"/>
        </w:rPr>
        <w:t xml:space="preserve">re: </w:t>
      </w:r>
      <w:r w:rsidR="002827A2" w:rsidRPr="00AB4C38">
        <w:rPr>
          <w:b/>
          <w:bCs/>
          <w:sz w:val="24"/>
          <w:szCs w:val="24"/>
        </w:rPr>
        <w:t>LETTER</w:t>
      </w:r>
      <w:r w:rsidR="002827A2" w:rsidRPr="00AB4C38">
        <w:rPr>
          <w:sz w:val="24"/>
          <w:szCs w:val="24"/>
        </w:rPr>
        <w:t xml:space="preserve"> to Washington State Supreme Court re: New Caseload Standards for Indigent Defense</w:t>
      </w:r>
      <w:r w:rsidR="00845CAB">
        <w:rPr>
          <w:sz w:val="24"/>
          <w:szCs w:val="24"/>
        </w:rPr>
        <w:t xml:space="preserve"> </w:t>
      </w:r>
      <w:hyperlink r:id="rId25" w:tooltip="Open document" w:history="1">
        <w:r w:rsidR="00845CAB" w:rsidRPr="00845CAB">
          <w:rPr>
            <w:rStyle w:val="Hyperlink"/>
            <w:noProof/>
            <w:sz w:val="24"/>
            <w:szCs w:val="24"/>
          </w:rPr>
          <w:drawing>
            <wp:inline distT="0" distB="0" distL="0" distR="0" wp14:anchorId="3CAC6340" wp14:editId="0BD2D304">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845CAB" w:rsidRPr="00845CAB">
          <w:rPr>
            <w:rStyle w:val="Hyperlink"/>
            <w:sz w:val="24"/>
            <w:szCs w:val="24"/>
          </w:rPr>
          <w:sym w:font="Wingdings 3" w:char="F05A"/>
        </w:r>
      </w:hyperlink>
      <w:r w:rsidR="00845CAB">
        <w:rPr>
          <w:sz w:val="24"/>
          <w:szCs w:val="24"/>
        </w:rPr>
        <w:t xml:space="preserve">  </w:t>
      </w:r>
    </w:p>
    <w:p w14:paraId="3079EE40" w14:textId="50B5CA9E" w:rsidR="000553DC" w:rsidRPr="000553DC" w:rsidRDefault="000553DC" w:rsidP="005618FB">
      <w:pPr>
        <w:ind w:left="2160" w:hanging="2160"/>
        <w:rPr>
          <w:color w:val="FF0000"/>
          <w:sz w:val="24"/>
          <w:szCs w:val="24"/>
        </w:rPr>
      </w:pPr>
    </w:p>
    <w:p w14:paraId="692AE02B" w14:textId="7E910315" w:rsidR="000553DC" w:rsidRPr="00D9351C" w:rsidRDefault="000553DC" w:rsidP="000553DC">
      <w:pPr>
        <w:ind w:left="2160" w:hanging="2160"/>
        <w:jc w:val="right"/>
        <w:rPr>
          <w:sz w:val="24"/>
          <w:szCs w:val="24"/>
        </w:rPr>
      </w:pPr>
      <w:r w:rsidRPr="00D9351C">
        <w:rPr>
          <w:sz w:val="24"/>
          <w:szCs w:val="24"/>
        </w:rPr>
        <w:t>Kate Dean, Commissioner, District No. 1</w:t>
      </w:r>
    </w:p>
    <w:p w14:paraId="5F50BDE3" w14:textId="4D384524" w:rsidR="000553DC" w:rsidRDefault="000553DC" w:rsidP="005618FB">
      <w:pPr>
        <w:ind w:left="2160" w:hanging="2160"/>
        <w:rPr>
          <w:sz w:val="24"/>
          <w:szCs w:val="24"/>
        </w:rPr>
      </w:pPr>
    </w:p>
    <w:p w14:paraId="02C153AB" w14:textId="77777777" w:rsidR="00E104AD" w:rsidRDefault="00E104AD" w:rsidP="005618FB">
      <w:pPr>
        <w:ind w:left="2160" w:hanging="2160"/>
        <w:rPr>
          <w:sz w:val="24"/>
          <w:szCs w:val="24"/>
        </w:rPr>
      </w:pPr>
    </w:p>
    <w:p w14:paraId="658054A3" w14:textId="626BEBF2" w:rsidR="005618FB" w:rsidRDefault="005618FB" w:rsidP="005618FB">
      <w:pPr>
        <w:ind w:left="2160" w:hanging="2160"/>
        <w:rPr>
          <w:color w:val="FF0000"/>
          <w:sz w:val="24"/>
          <w:szCs w:val="24"/>
        </w:rPr>
      </w:pPr>
      <w:r w:rsidRPr="000553DC">
        <w:rPr>
          <w:sz w:val="24"/>
          <w:szCs w:val="24"/>
        </w:rPr>
        <w:t>1</w:t>
      </w:r>
      <w:r w:rsidR="000553DC" w:rsidRPr="000553DC">
        <w:rPr>
          <w:sz w:val="24"/>
          <w:szCs w:val="24"/>
        </w:rPr>
        <w:t>0:00 a.m.</w:t>
      </w:r>
      <w:r w:rsidR="000553DC" w:rsidRPr="000553DC">
        <w:rPr>
          <w:b/>
          <w:bCs/>
          <w:sz w:val="24"/>
          <w:szCs w:val="24"/>
        </w:rPr>
        <w:tab/>
      </w:r>
      <w:r w:rsidR="000553DC" w:rsidRPr="00BF7D83">
        <w:rPr>
          <w:b/>
          <w:bCs/>
          <w:sz w:val="24"/>
          <w:szCs w:val="24"/>
        </w:rPr>
        <w:t>HEARING</w:t>
      </w:r>
      <w:r w:rsidR="000553DC" w:rsidRPr="00BF7D83">
        <w:rPr>
          <w:sz w:val="24"/>
          <w:szCs w:val="24"/>
        </w:rPr>
        <w:t xml:space="preserve"> re: 2024 Third Quarter Budget Appropriations/Extensions; Various County Departments</w:t>
      </w:r>
      <w:r w:rsidR="00845CAB">
        <w:rPr>
          <w:sz w:val="24"/>
          <w:szCs w:val="24"/>
        </w:rPr>
        <w:t xml:space="preserve"> </w:t>
      </w:r>
      <w:hyperlink r:id="rId26" w:tooltip="Open document" w:history="1">
        <w:r w:rsidR="00E40247" w:rsidRPr="00E40247">
          <w:rPr>
            <w:rStyle w:val="Hyperlink"/>
            <w:noProof/>
            <w:sz w:val="24"/>
            <w:szCs w:val="24"/>
          </w:rPr>
          <w:drawing>
            <wp:inline distT="0" distB="0" distL="0" distR="0" wp14:anchorId="1553A4E2" wp14:editId="40C08003">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E40247" w:rsidRPr="00E40247">
          <w:rPr>
            <w:rStyle w:val="Hyperlink"/>
            <w:sz w:val="24"/>
            <w:szCs w:val="24"/>
          </w:rPr>
          <w:sym w:font="Wingdings 3" w:char="F05A"/>
        </w:r>
      </w:hyperlink>
      <w:r w:rsidR="00E40247">
        <w:rPr>
          <w:sz w:val="24"/>
          <w:szCs w:val="24"/>
        </w:rPr>
        <w:t xml:space="preserve">  </w:t>
      </w:r>
    </w:p>
    <w:p w14:paraId="7925A4DB" w14:textId="34324EFC" w:rsidR="000553DC" w:rsidRPr="000553DC" w:rsidRDefault="000553DC" w:rsidP="000553DC">
      <w:pPr>
        <w:ind w:left="2160" w:hanging="2160"/>
        <w:jc w:val="right"/>
        <w:rPr>
          <w:sz w:val="24"/>
          <w:szCs w:val="24"/>
        </w:rPr>
      </w:pPr>
    </w:p>
    <w:p w14:paraId="090CE2E8" w14:textId="729A10E0" w:rsidR="000553DC" w:rsidRPr="000553DC" w:rsidRDefault="000553DC" w:rsidP="000553DC">
      <w:pPr>
        <w:ind w:left="2160" w:hanging="2160"/>
        <w:jc w:val="right"/>
        <w:rPr>
          <w:sz w:val="24"/>
          <w:szCs w:val="24"/>
        </w:rPr>
      </w:pPr>
      <w:r w:rsidRPr="000553DC">
        <w:rPr>
          <w:sz w:val="24"/>
          <w:szCs w:val="24"/>
        </w:rPr>
        <w:t>Mark McCauley, County Administrator</w:t>
      </w:r>
    </w:p>
    <w:p w14:paraId="1B8665ED" w14:textId="1A02FEB7" w:rsidR="000553DC" w:rsidRPr="000553DC" w:rsidRDefault="000553DC" w:rsidP="000553DC">
      <w:pPr>
        <w:ind w:left="2160" w:hanging="2160"/>
        <w:jc w:val="right"/>
        <w:rPr>
          <w:rFonts w:eastAsiaTheme="minorHAnsi"/>
          <w:sz w:val="24"/>
          <w:szCs w:val="24"/>
        </w:rPr>
      </w:pPr>
      <w:r w:rsidRPr="000553DC">
        <w:rPr>
          <w:sz w:val="24"/>
          <w:szCs w:val="24"/>
        </w:rPr>
        <w:t>Judy Shepherd, Finance Manager</w:t>
      </w:r>
    </w:p>
    <w:p w14:paraId="32AAB370" w14:textId="77777777" w:rsidR="00C905F1" w:rsidRDefault="00C905F1" w:rsidP="00CE5CA4">
      <w:pPr>
        <w:numPr>
          <w:ilvl w:val="12"/>
          <w:numId w:val="0"/>
        </w:numPr>
        <w:jc w:val="both"/>
        <w:rPr>
          <w:bCs/>
          <w:sz w:val="24"/>
          <w:szCs w:val="24"/>
        </w:rPr>
      </w:pPr>
    </w:p>
    <w:p w14:paraId="78BEDD2F" w14:textId="77777777" w:rsidR="00E104AD" w:rsidRDefault="00E104AD" w:rsidP="00E104AD">
      <w:pPr>
        <w:numPr>
          <w:ilvl w:val="12"/>
          <w:numId w:val="0"/>
        </w:numPr>
        <w:rPr>
          <w:b/>
          <w:bCs/>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Pr>
          <w:b/>
          <w:bCs/>
          <w:sz w:val="24"/>
          <w:szCs w:val="24"/>
        </w:rPr>
        <w:br/>
      </w:r>
    </w:p>
    <w:p w14:paraId="04D5AD6F" w14:textId="71D942B3"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5F25CDB1" w14:textId="4C2D0684" w:rsidR="009312EC"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765FC154" w14:textId="5288A961" w:rsidR="00BD2D52" w:rsidRDefault="00BD2D52" w:rsidP="00095259">
      <w:pPr>
        <w:numPr>
          <w:ilvl w:val="12"/>
          <w:numId w:val="0"/>
        </w:numPr>
        <w:tabs>
          <w:tab w:val="left" w:pos="2160"/>
          <w:tab w:val="right" w:pos="10080"/>
        </w:tabs>
        <w:ind w:left="1440" w:hanging="1440"/>
        <w:rPr>
          <w:b/>
          <w:sz w:val="24"/>
          <w:szCs w:val="24"/>
        </w:rPr>
      </w:pPr>
    </w:p>
    <w:p w14:paraId="2769082B" w14:textId="04D90E4E" w:rsidR="00483629" w:rsidRPr="00483629" w:rsidRDefault="00BD2D52" w:rsidP="00483629">
      <w:pPr>
        <w:tabs>
          <w:tab w:val="left" w:pos="720"/>
        </w:tabs>
        <w:ind w:left="2160" w:hanging="2160"/>
        <w:rPr>
          <w:sz w:val="24"/>
          <w:szCs w:val="24"/>
        </w:rPr>
      </w:pPr>
      <w:r w:rsidRPr="00BD2D52">
        <w:rPr>
          <w:bCs/>
          <w:sz w:val="24"/>
          <w:szCs w:val="24"/>
        </w:rPr>
        <w:t xml:space="preserve">1:30 p.m. to </w:t>
      </w:r>
      <w:r w:rsidR="00483629">
        <w:rPr>
          <w:bCs/>
          <w:sz w:val="24"/>
          <w:szCs w:val="24"/>
        </w:rPr>
        <w:t>1:40</w:t>
      </w:r>
      <w:r w:rsidRPr="00BD2D52">
        <w:rPr>
          <w:bCs/>
          <w:sz w:val="24"/>
          <w:szCs w:val="24"/>
        </w:rPr>
        <w:t xml:space="preserve"> p.m.</w:t>
      </w:r>
      <w:r w:rsidR="00483629">
        <w:rPr>
          <w:bCs/>
          <w:sz w:val="24"/>
          <w:szCs w:val="24"/>
        </w:rPr>
        <w:t xml:space="preserve"> </w:t>
      </w:r>
      <w:r w:rsidR="00483629" w:rsidRPr="00483629">
        <w:rPr>
          <w:b/>
          <w:sz w:val="24"/>
          <w:szCs w:val="24"/>
        </w:rPr>
        <w:t>EXECUTIVE SESSION</w:t>
      </w:r>
      <w:r w:rsidR="00483629" w:rsidRPr="00483629">
        <w:rPr>
          <w:sz w:val="24"/>
          <w:szCs w:val="24"/>
        </w:rPr>
        <w:t xml:space="preserve"> with the County Administrator</w:t>
      </w:r>
      <w:r w:rsidR="000E4FF5">
        <w:rPr>
          <w:sz w:val="24"/>
          <w:szCs w:val="24"/>
        </w:rPr>
        <w:t xml:space="preserve">, </w:t>
      </w:r>
      <w:r w:rsidR="00483629" w:rsidRPr="00483629">
        <w:rPr>
          <w:sz w:val="24"/>
          <w:szCs w:val="24"/>
        </w:rPr>
        <w:t xml:space="preserve">Chief Civil Deputy Prosecuting Attorney </w:t>
      </w:r>
      <w:r w:rsidR="000E4FF5">
        <w:rPr>
          <w:sz w:val="24"/>
          <w:szCs w:val="24"/>
        </w:rPr>
        <w:t xml:space="preserve">and Civil Prosecuting Attorney </w:t>
      </w:r>
      <w:r w:rsidR="00483629" w:rsidRPr="00483629">
        <w:rPr>
          <w:sz w:val="24"/>
          <w:szCs w:val="24"/>
        </w:rPr>
        <w:t>re: Potential Litigation; Exemption as Outlined in the Open Public Meetings Act, RCW 42.30.110(1)(i)</w:t>
      </w:r>
      <w:r w:rsidR="00483629" w:rsidRPr="00483629">
        <w:rPr>
          <w:sz w:val="24"/>
          <w:szCs w:val="24"/>
        </w:rPr>
        <w:br/>
      </w:r>
    </w:p>
    <w:p w14:paraId="1141A8EB" w14:textId="650ACD57" w:rsidR="00483629" w:rsidRDefault="00483629" w:rsidP="00483629">
      <w:pPr>
        <w:ind w:left="2160"/>
        <w:rPr>
          <w:b/>
          <w:bCs/>
          <w:sz w:val="24"/>
          <w:szCs w:val="24"/>
        </w:rPr>
      </w:pPr>
      <w:r w:rsidRPr="00483629">
        <w:rPr>
          <w:b/>
          <w:sz w:val="24"/>
          <w:szCs w:val="24"/>
        </w:rPr>
        <w:t>DISCUSSION, POTENTIAL ACTION with PUBLIC COMMENT re: TOPIC OF THE EXECUTIVE SESSION</w:t>
      </w:r>
    </w:p>
    <w:p w14:paraId="7881227F" w14:textId="77777777" w:rsidR="00483629" w:rsidRDefault="00483629" w:rsidP="00BD2D52">
      <w:pPr>
        <w:ind w:left="2160" w:hanging="2160"/>
        <w:rPr>
          <w:b/>
          <w:bCs/>
          <w:sz w:val="24"/>
          <w:szCs w:val="24"/>
        </w:rPr>
      </w:pPr>
    </w:p>
    <w:p w14:paraId="5FD6BD70" w14:textId="348D0814" w:rsidR="00BD2D52" w:rsidRPr="00BD2D52" w:rsidRDefault="00483629" w:rsidP="00BD2D52">
      <w:pPr>
        <w:ind w:left="2160" w:hanging="2160"/>
        <w:rPr>
          <w:bCs/>
          <w:sz w:val="24"/>
          <w:szCs w:val="24"/>
        </w:rPr>
      </w:pPr>
      <w:r w:rsidRPr="00483629">
        <w:rPr>
          <w:sz w:val="24"/>
          <w:szCs w:val="24"/>
        </w:rPr>
        <w:t>1:40 p.m. to 2:00 p.m.</w:t>
      </w:r>
      <w:r>
        <w:rPr>
          <w:sz w:val="24"/>
          <w:szCs w:val="24"/>
        </w:rPr>
        <w:t xml:space="preserve"> </w:t>
      </w:r>
      <w:r w:rsidR="00BD2D52" w:rsidRPr="00BD2D52">
        <w:rPr>
          <w:b/>
          <w:bCs/>
          <w:sz w:val="24"/>
          <w:szCs w:val="24"/>
        </w:rPr>
        <w:t xml:space="preserve">CLOSED SESSION </w:t>
      </w:r>
      <w:r w:rsidR="00BD2D52" w:rsidRPr="00BD2D52">
        <w:rPr>
          <w:sz w:val="24"/>
          <w:szCs w:val="24"/>
        </w:rPr>
        <w:t>with the Human Resources Director; To</w:t>
      </w:r>
      <w:r w:rsidR="00BD2D52" w:rsidRPr="00BD2D52">
        <w:rPr>
          <w:rFonts w:eastAsiaTheme="minorHAnsi"/>
          <w:sz w:val="24"/>
          <w:szCs w:val="24"/>
        </w:rPr>
        <w:t xml:space="preserve"> discuss </w:t>
      </w:r>
      <w:r w:rsidR="00BD2D52" w:rsidRPr="00BD2D52">
        <w:rPr>
          <w:rFonts w:eastAsiaTheme="minorHAnsi"/>
          <w:sz w:val="24"/>
          <w:szCs w:val="24"/>
          <w:shd w:val="clear" w:color="auto" w:fill="FFFFFF"/>
        </w:rPr>
        <w:t xml:space="preserve">that portion of a meeting during which the governing body is </w:t>
      </w:r>
      <w:r w:rsidR="00BD2D52" w:rsidRPr="00BD2D52">
        <w:rPr>
          <w:rFonts w:eastAsiaTheme="minorHAnsi"/>
          <w:sz w:val="24"/>
          <w:szCs w:val="24"/>
        </w:rPr>
        <w:t>reviewing the performance of a public employee. No discussion of salaries, wages, and other conditions of employment to be generally applied within the county; and, no final action on the hiring, setting the salary of an individual employee or class of employees, or discharging or disciplining an employee</w:t>
      </w:r>
      <w:r w:rsidR="00BD2D52" w:rsidRPr="00BD2D52">
        <w:rPr>
          <w:rFonts w:eastAsiaTheme="minorHAnsi"/>
          <w:sz w:val="24"/>
          <w:szCs w:val="24"/>
          <w:shd w:val="clear" w:color="auto" w:fill="FFFFFF"/>
        </w:rPr>
        <w:t>, e</w:t>
      </w:r>
      <w:r w:rsidR="00BD2D52" w:rsidRPr="00BD2D52">
        <w:rPr>
          <w:sz w:val="24"/>
          <w:szCs w:val="24"/>
        </w:rPr>
        <w:t>xemption as outlined in the Open Public Meetings Act, RCW 42.30.110(1)(g)</w:t>
      </w:r>
    </w:p>
    <w:p w14:paraId="7A0E00E3" w14:textId="052D0736" w:rsidR="003F6C7D" w:rsidRPr="00BD2D52" w:rsidRDefault="00675AD2" w:rsidP="00CE5CA4">
      <w:pPr>
        <w:numPr>
          <w:ilvl w:val="12"/>
          <w:numId w:val="0"/>
        </w:numPr>
        <w:tabs>
          <w:tab w:val="left" w:pos="2160"/>
          <w:tab w:val="right" w:pos="10080"/>
        </w:tabs>
        <w:ind w:left="2160" w:hanging="2160"/>
        <w:rPr>
          <w:sz w:val="24"/>
          <w:szCs w:val="24"/>
        </w:rPr>
      </w:pPr>
      <w:r w:rsidRPr="00BD2D52">
        <w:rPr>
          <w:sz w:val="24"/>
          <w:szCs w:val="24"/>
        </w:rPr>
        <w:t xml:space="preserve">      </w:t>
      </w:r>
      <w:r w:rsidR="00BC79E2" w:rsidRPr="00BD2D52">
        <w:rPr>
          <w:sz w:val="24"/>
          <w:szCs w:val="24"/>
        </w:rPr>
        <w:t xml:space="preserve">   </w:t>
      </w:r>
      <w:r w:rsidRPr="00BD2D52">
        <w:rPr>
          <w:sz w:val="24"/>
          <w:szCs w:val="24"/>
        </w:rPr>
        <w:t xml:space="preserve"> </w:t>
      </w:r>
      <w:r w:rsidR="00BC79E2" w:rsidRPr="00BD2D52">
        <w:rPr>
          <w:sz w:val="24"/>
          <w:szCs w:val="24"/>
        </w:rPr>
        <w:t xml:space="preserve">                                                                                       </w:t>
      </w:r>
    </w:p>
    <w:bookmarkEnd w:id="6"/>
    <w:p w14:paraId="131813C1" w14:textId="1BC5E543" w:rsidR="00540220" w:rsidRPr="00082CB0" w:rsidRDefault="000553DC" w:rsidP="00540220">
      <w:pPr>
        <w:numPr>
          <w:ilvl w:val="12"/>
          <w:numId w:val="0"/>
        </w:numPr>
        <w:tabs>
          <w:tab w:val="left" w:pos="2160"/>
          <w:tab w:val="right" w:pos="10080"/>
        </w:tabs>
        <w:ind w:left="1440" w:hanging="1440"/>
        <w:rPr>
          <w:color w:val="000000" w:themeColor="text1"/>
          <w:sz w:val="24"/>
          <w:szCs w:val="24"/>
        </w:rPr>
      </w:pPr>
      <w:r w:rsidRPr="000553DC">
        <w:rPr>
          <w:sz w:val="24"/>
          <w:szCs w:val="24"/>
        </w:rPr>
        <w:t>2:00</w:t>
      </w:r>
      <w:r w:rsidR="00540220" w:rsidRPr="000553DC">
        <w:rPr>
          <w:sz w:val="24"/>
          <w:szCs w:val="24"/>
        </w:rPr>
        <w:t xml:space="preserve"> p.m.</w:t>
      </w:r>
      <w:r w:rsidR="00540220" w:rsidRPr="000553DC">
        <w:rPr>
          <w:b/>
          <w:sz w:val="24"/>
          <w:szCs w:val="24"/>
        </w:rPr>
        <w:t xml:space="preserve"> </w:t>
      </w:r>
      <w:r w:rsidR="00540220" w:rsidRPr="00082CB0">
        <w:rPr>
          <w:b/>
          <w:color w:val="000000" w:themeColor="text1"/>
          <w:sz w:val="24"/>
          <w:szCs w:val="24"/>
        </w:rPr>
        <w:tab/>
      </w:r>
      <w:r w:rsidR="00540220" w:rsidRPr="00082CB0">
        <w:rPr>
          <w:b/>
          <w:color w:val="000000" w:themeColor="text1"/>
          <w:sz w:val="24"/>
          <w:szCs w:val="24"/>
        </w:rPr>
        <w:tab/>
      </w:r>
      <w:r w:rsidRPr="00AB4C38">
        <w:rPr>
          <w:b/>
          <w:sz w:val="24"/>
          <w:szCs w:val="24"/>
        </w:rPr>
        <w:t xml:space="preserve">BRIEFING </w:t>
      </w:r>
      <w:r w:rsidRPr="00AB4C38">
        <w:rPr>
          <w:bCs/>
          <w:sz w:val="24"/>
          <w:szCs w:val="24"/>
        </w:rPr>
        <w:t xml:space="preserve">re: </w:t>
      </w:r>
      <w:r w:rsidR="002827A2" w:rsidRPr="00AB4C38">
        <w:rPr>
          <w:bCs/>
          <w:sz w:val="24"/>
          <w:szCs w:val="24"/>
        </w:rPr>
        <w:t>Determining State and Federal Legislative Priorities</w:t>
      </w:r>
      <w:r w:rsidR="00845CAB">
        <w:rPr>
          <w:bCs/>
          <w:sz w:val="24"/>
          <w:szCs w:val="24"/>
        </w:rPr>
        <w:t xml:space="preserve"> </w:t>
      </w:r>
      <w:hyperlink r:id="rId27" w:tooltip="Open document" w:history="1">
        <w:r w:rsidR="00845CAB" w:rsidRPr="00845CAB">
          <w:rPr>
            <w:rStyle w:val="Hyperlink"/>
            <w:noProof/>
            <w:sz w:val="24"/>
            <w:szCs w:val="24"/>
          </w:rPr>
          <w:drawing>
            <wp:inline distT="0" distB="0" distL="0" distR="0" wp14:anchorId="57A9B839" wp14:editId="0B900DBA">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845CAB" w:rsidRPr="00845CAB">
          <w:rPr>
            <w:rStyle w:val="Hyperlink"/>
            <w:bCs/>
            <w:sz w:val="24"/>
            <w:szCs w:val="24"/>
          </w:rPr>
          <w:sym w:font="Wingdings 3" w:char="F05A"/>
        </w:r>
      </w:hyperlink>
      <w:r w:rsidR="00845CAB">
        <w:rPr>
          <w:bCs/>
          <w:sz w:val="24"/>
          <w:szCs w:val="24"/>
        </w:rPr>
        <w:t xml:space="preserve">  </w:t>
      </w:r>
    </w:p>
    <w:p w14:paraId="1DBA9CD8" w14:textId="77777777" w:rsidR="00540220" w:rsidRPr="002E63A3" w:rsidRDefault="00540220" w:rsidP="00540220">
      <w:pPr>
        <w:numPr>
          <w:ilvl w:val="12"/>
          <w:numId w:val="0"/>
        </w:numPr>
        <w:tabs>
          <w:tab w:val="left" w:pos="2160"/>
          <w:tab w:val="right" w:pos="10080"/>
        </w:tabs>
        <w:ind w:left="1440" w:hanging="1440"/>
        <w:rPr>
          <w:color w:val="FF0000"/>
          <w:sz w:val="24"/>
          <w:szCs w:val="24"/>
        </w:rPr>
      </w:pPr>
    </w:p>
    <w:p w14:paraId="3EC80827" w14:textId="527A2CAB" w:rsidR="000553DC" w:rsidRPr="00EF7EEF" w:rsidRDefault="000553DC" w:rsidP="00540220">
      <w:pPr>
        <w:numPr>
          <w:ilvl w:val="12"/>
          <w:numId w:val="0"/>
        </w:numPr>
        <w:tabs>
          <w:tab w:val="left" w:pos="2160"/>
          <w:tab w:val="right" w:pos="10080"/>
        </w:tabs>
        <w:ind w:left="1440" w:hanging="1440"/>
        <w:jc w:val="right"/>
        <w:rPr>
          <w:sz w:val="24"/>
          <w:szCs w:val="24"/>
        </w:rPr>
      </w:pPr>
      <w:r>
        <w:rPr>
          <w:sz w:val="24"/>
          <w:szCs w:val="24"/>
        </w:rPr>
        <w:t xml:space="preserve">Kate Dean, </w:t>
      </w:r>
      <w:r w:rsidRPr="00EF7EEF">
        <w:rPr>
          <w:sz w:val="24"/>
          <w:szCs w:val="24"/>
        </w:rPr>
        <w:t>Commissioner, District No. 1</w:t>
      </w:r>
      <w:r w:rsidR="00540220" w:rsidRPr="00EF7EEF">
        <w:rPr>
          <w:sz w:val="24"/>
          <w:szCs w:val="24"/>
        </w:rPr>
        <w:t xml:space="preserve">                                                                    </w:t>
      </w:r>
    </w:p>
    <w:p w14:paraId="2FFF8DF6" w14:textId="6D5EE5C5" w:rsidR="00540220" w:rsidRPr="00EF7EEF" w:rsidRDefault="000553DC" w:rsidP="00540220">
      <w:pPr>
        <w:numPr>
          <w:ilvl w:val="12"/>
          <w:numId w:val="0"/>
        </w:numPr>
        <w:tabs>
          <w:tab w:val="left" w:pos="2160"/>
          <w:tab w:val="right" w:pos="10080"/>
        </w:tabs>
        <w:ind w:left="1440" w:hanging="1440"/>
        <w:jc w:val="right"/>
        <w:rPr>
          <w:sz w:val="24"/>
          <w:szCs w:val="24"/>
        </w:rPr>
      </w:pPr>
      <w:r w:rsidRPr="00EF7EEF">
        <w:rPr>
          <w:sz w:val="24"/>
          <w:szCs w:val="24"/>
        </w:rPr>
        <w:t xml:space="preserve">Stephanie </w:t>
      </w:r>
      <w:r w:rsidR="00EF7EEF" w:rsidRPr="00EF7EEF">
        <w:rPr>
          <w:sz w:val="24"/>
          <w:szCs w:val="24"/>
        </w:rPr>
        <w:t>Wright</w:t>
      </w:r>
      <w:r w:rsidRPr="00EF7EEF">
        <w:rPr>
          <w:sz w:val="24"/>
          <w:szCs w:val="24"/>
        </w:rPr>
        <w:t>, Strategies 360</w:t>
      </w:r>
    </w:p>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5954514A" w14:textId="70ED647F"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453DF4BE"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0553DC">
        <w:rPr>
          <w:b/>
          <w:sz w:val="22"/>
          <w:szCs w:val="22"/>
        </w:rPr>
        <w:t xml:space="preserve">Week of </w:t>
      </w:r>
      <w:r w:rsidR="000553DC" w:rsidRPr="000553DC">
        <w:rPr>
          <w:b/>
          <w:sz w:val="22"/>
          <w:szCs w:val="22"/>
        </w:rPr>
        <w:t>October 21</w:t>
      </w:r>
      <w:r w:rsidRPr="000553DC">
        <w:rPr>
          <w:b/>
          <w:sz w:val="22"/>
          <w:szCs w:val="22"/>
        </w:rPr>
        <w:t>, 202</w:t>
      </w:r>
      <w:r w:rsidR="002277C0" w:rsidRPr="000553DC">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8"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06D6FC55" w14:textId="77777777" w:rsidR="000553DC" w:rsidRDefault="000553DC" w:rsidP="000553DC">
      <w:pPr>
        <w:pStyle w:val="NoSpacing"/>
        <w:rPr>
          <w:rFonts w:ascii="Times New Roman" w:hAnsi="Times New Roman" w:cs="Times New Roman"/>
          <w:sz w:val="24"/>
          <w:u w:val="single"/>
        </w:rPr>
      </w:pPr>
      <w:bookmarkStart w:id="7" w:name="_Hlk176859055"/>
      <w:r w:rsidRPr="007E1D55">
        <w:rPr>
          <w:rFonts w:ascii="Times New Roman" w:hAnsi="Times New Roman" w:cs="Times New Roman"/>
          <w:sz w:val="24"/>
          <w:u w:val="single"/>
        </w:rPr>
        <w:t xml:space="preserve">Monday, </w:t>
      </w:r>
      <w:bookmarkStart w:id="8" w:name="_Hlk178242114"/>
      <w:r>
        <w:rPr>
          <w:rFonts w:ascii="Times New Roman" w:hAnsi="Times New Roman" w:cs="Times New Roman"/>
          <w:sz w:val="24"/>
          <w:u w:val="single"/>
        </w:rPr>
        <w:t xml:space="preserve">October 21, </w:t>
      </w:r>
      <w:bookmarkEnd w:id="8"/>
      <w:r>
        <w:rPr>
          <w:rFonts w:ascii="Times New Roman" w:hAnsi="Times New Roman" w:cs="Times New Roman"/>
          <w:sz w:val="24"/>
          <w:u w:val="single"/>
        </w:rPr>
        <w:t>2024</w:t>
      </w:r>
    </w:p>
    <w:p w14:paraId="009B0A25" w14:textId="77777777" w:rsidR="000553DC" w:rsidRDefault="000553DC" w:rsidP="000553DC">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p>
    <w:p w14:paraId="56E0E8EF" w14:textId="77777777" w:rsidR="000553DC" w:rsidRDefault="000553DC" w:rsidP="000553DC">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Washington State Association of Counties Virtual Assembly - Heidi</w:t>
      </w:r>
    </w:p>
    <w:p w14:paraId="0D54FB36" w14:textId="4DB37593" w:rsidR="000553DC" w:rsidRDefault="000553DC" w:rsidP="000553DC">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 xml:space="preserve">North Hood Canal Chamber of Commerce Meeting </w:t>
      </w:r>
      <w:r w:rsidR="00483629">
        <w:rPr>
          <w:rFonts w:ascii="Times New Roman" w:hAnsi="Times New Roman" w:cs="Times New Roman"/>
        </w:rPr>
        <w:t>–</w:t>
      </w:r>
      <w:r>
        <w:rPr>
          <w:rFonts w:ascii="Times New Roman" w:hAnsi="Times New Roman" w:cs="Times New Roman"/>
        </w:rPr>
        <w:t xml:space="preserve"> Greg</w:t>
      </w:r>
    </w:p>
    <w:p w14:paraId="1035F227" w14:textId="77777777" w:rsidR="000553DC" w:rsidRDefault="000553DC" w:rsidP="000553DC">
      <w:pPr>
        <w:pStyle w:val="NoSpacing"/>
        <w:rPr>
          <w:rFonts w:ascii="Times New Roman" w:hAnsi="Times New Roman" w:cs="Times New Roman"/>
        </w:rPr>
      </w:pPr>
    </w:p>
    <w:p w14:paraId="00978A1A" w14:textId="77777777" w:rsidR="000553DC" w:rsidRDefault="000553DC" w:rsidP="000553DC">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October 22, 2024</w:t>
      </w:r>
    </w:p>
    <w:p w14:paraId="5099C94E" w14:textId="77777777" w:rsidR="000553DC" w:rsidRDefault="000553DC" w:rsidP="000553DC">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Community Wildfire Protection Plan – Heidi</w:t>
      </w:r>
    </w:p>
    <w:p w14:paraId="36CCA894" w14:textId="77777777" w:rsidR="000553DC" w:rsidRDefault="000553DC" w:rsidP="000553DC">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Transit Authority Climate Action Plan Monthly Meeting – Kate</w:t>
      </w:r>
    </w:p>
    <w:p w14:paraId="646C02A4" w14:textId="77777777" w:rsidR="000553DC" w:rsidRDefault="000553DC" w:rsidP="000553DC">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Climate Action Committee Meeting - Kate</w:t>
      </w:r>
    </w:p>
    <w:p w14:paraId="1C41AD7E" w14:textId="176B2419" w:rsidR="000553DC" w:rsidRPr="00483629" w:rsidRDefault="000553DC" w:rsidP="000553DC">
      <w:pPr>
        <w:pStyle w:val="NoSpacing"/>
        <w:rPr>
          <w:rFonts w:ascii="Times New Roman" w:hAnsi="Times New Roman" w:cs="Times New Roman"/>
          <w:sz w:val="16"/>
          <w:szCs w:val="14"/>
          <w:u w:val="single"/>
        </w:rPr>
      </w:pPr>
      <w:r>
        <w:rPr>
          <w:rFonts w:ascii="Times New Roman" w:hAnsi="Times New Roman" w:cs="Times New Roman"/>
        </w:rPr>
        <w:t>4:00 p.m.</w:t>
      </w:r>
      <w:r>
        <w:rPr>
          <w:rFonts w:ascii="Times New Roman" w:hAnsi="Times New Roman" w:cs="Times New Roman"/>
        </w:rPr>
        <w:tab/>
        <w:t>Cooking at the Shelter – Kate, Heidi</w:t>
      </w:r>
      <w:r w:rsidR="00904967">
        <w:rPr>
          <w:rFonts w:ascii="Times New Roman" w:hAnsi="Times New Roman" w:cs="Times New Roman"/>
        </w:rPr>
        <w:br/>
      </w:r>
      <w:bookmarkStart w:id="9" w:name="_Hlk168489787"/>
    </w:p>
    <w:p w14:paraId="1EA96E8D" w14:textId="77777777" w:rsidR="000553DC" w:rsidRDefault="000553DC" w:rsidP="000553DC">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Wednesday, </w:t>
      </w:r>
      <w:r>
        <w:rPr>
          <w:rFonts w:ascii="Times New Roman" w:hAnsi="Times New Roman" w:cs="Times New Roman"/>
          <w:sz w:val="24"/>
          <w:u w:val="single"/>
        </w:rPr>
        <w:t>October 23,</w:t>
      </w:r>
      <w:r w:rsidRPr="006E048A">
        <w:rPr>
          <w:rFonts w:ascii="Times New Roman" w:hAnsi="Times New Roman" w:cs="Times New Roman"/>
          <w:sz w:val="24"/>
          <w:u w:val="single"/>
        </w:rPr>
        <w:t xml:space="preserve"> 2024</w:t>
      </w:r>
    </w:p>
    <w:p w14:paraId="6502DE67" w14:textId="77777777" w:rsidR="000553DC" w:rsidRPr="000D11AA" w:rsidRDefault="000553DC" w:rsidP="000553DC">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Washington Counties Risk Pool Fall Symposium - Heidi</w:t>
      </w:r>
    </w:p>
    <w:p w14:paraId="3A1B04B0" w14:textId="090643CD" w:rsidR="000553DC" w:rsidRPr="00E53F67" w:rsidRDefault="000553DC" w:rsidP="000553DC">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 xml:space="preserve">Housing Fund Board Meeting </w:t>
      </w:r>
      <w:r w:rsidR="00D9351C">
        <w:rPr>
          <w:rFonts w:ascii="Times New Roman" w:hAnsi="Times New Roman" w:cs="Times New Roman"/>
        </w:rPr>
        <w:t>–</w:t>
      </w:r>
      <w:r>
        <w:rPr>
          <w:rFonts w:ascii="Times New Roman" w:hAnsi="Times New Roman" w:cs="Times New Roman"/>
        </w:rPr>
        <w:t xml:space="preserve"> Greg</w:t>
      </w:r>
    </w:p>
    <w:p w14:paraId="398FA3A9" w14:textId="77777777" w:rsidR="000553DC" w:rsidRPr="007D5C09" w:rsidRDefault="000553DC" w:rsidP="000553DC">
      <w:pPr>
        <w:pStyle w:val="NoSpacing"/>
        <w:rPr>
          <w:rFonts w:ascii="Times New Roman" w:hAnsi="Times New Roman" w:cs="Times New Roman"/>
          <w:sz w:val="16"/>
          <w:szCs w:val="14"/>
          <w:u w:val="single"/>
        </w:rPr>
      </w:pPr>
      <w:bookmarkStart w:id="10" w:name="_Hlk168489522"/>
      <w:bookmarkEnd w:id="9"/>
    </w:p>
    <w:p w14:paraId="56866E6C" w14:textId="77777777" w:rsidR="000553DC" w:rsidRDefault="000553DC" w:rsidP="000553DC">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Thursday, </w:t>
      </w:r>
      <w:r>
        <w:rPr>
          <w:rFonts w:ascii="Times New Roman" w:hAnsi="Times New Roman" w:cs="Times New Roman"/>
          <w:sz w:val="24"/>
          <w:u w:val="single"/>
        </w:rPr>
        <w:t xml:space="preserve">October 24, </w:t>
      </w:r>
      <w:r w:rsidRPr="006E048A">
        <w:rPr>
          <w:rFonts w:ascii="Times New Roman" w:hAnsi="Times New Roman" w:cs="Times New Roman"/>
          <w:sz w:val="24"/>
          <w:u w:val="single"/>
        </w:rPr>
        <w:t xml:space="preserve">2024 </w:t>
      </w:r>
    </w:p>
    <w:p w14:paraId="7E4711E0" w14:textId="77777777" w:rsidR="000553DC" w:rsidRDefault="000553DC" w:rsidP="000553DC">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Washington Counties Risk Pool Fall Symposium – Heidi</w:t>
      </w:r>
    </w:p>
    <w:p w14:paraId="0785CD1E" w14:textId="77777777" w:rsidR="000553DC" w:rsidRDefault="000553DC" w:rsidP="000553DC">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r>
      <w:bookmarkStart w:id="11" w:name="_Hlk179802200"/>
      <w:r>
        <w:rPr>
          <w:rFonts w:ascii="Times New Roman" w:hAnsi="Times New Roman" w:cs="Times New Roman"/>
        </w:rPr>
        <w:t xml:space="preserve">Habitat Strategic Initiative Lead </w:t>
      </w:r>
      <w:bookmarkEnd w:id="11"/>
      <w:r>
        <w:rPr>
          <w:rFonts w:ascii="Times New Roman" w:hAnsi="Times New Roman" w:cs="Times New Roman"/>
        </w:rPr>
        <w:t>Sea Level Rise Forum - Kate</w:t>
      </w:r>
    </w:p>
    <w:p w14:paraId="331AAC6D" w14:textId="77777777" w:rsidR="000553DC" w:rsidRDefault="000553DC" w:rsidP="000553DC">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Community Foundation “All about DAFs” – Heidi</w:t>
      </w:r>
    </w:p>
    <w:p w14:paraId="215591BD" w14:textId="77777777" w:rsidR="000553DC" w:rsidRPr="000D11AA" w:rsidRDefault="000553DC" w:rsidP="000553DC">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Jefferson County Fair Association Board Meeting - Kate</w:t>
      </w:r>
    </w:p>
    <w:bookmarkEnd w:id="10"/>
    <w:p w14:paraId="6AC4C5B7" w14:textId="77777777" w:rsidR="000553DC" w:rsidRPr="0038415C" w:rsidRDefault="000553DC" w:rsidP="000553DC">
      <w:pPr>
        <w:pStyle w:val="NoSpacing"/>
        <w:rPr>
          <w:rFonts w:ascii="Times New Roman" w:hAnsi="Times New Roman" w:cs="Times New Roman"/>
          <w:sz w:val="16"/>
          <w:szCs w:val="16"/>
        </w:rPr>
      </w:pPr>
    </w:p>
    <w:p w14:paraId="19E1F751" w14:textId="77777777" w:rsidR="000553DC" w:rsidRDefault="000553DC" w:rsidP="000553DC">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October 25, </w:t>
      </w:r>
      <w:r w:rsidRPr="00AA7D12">
        <w:rPr>
          <w:rFonts w:ascii="Times New Roman" w:hAnsi="Times New Roman" w:cs="Times New Roman"/>
          <w:sz w:val="24"/>
          <w:u w:val="single"/>
        </w:rPr>
        <w:t>2024</w:t>
      </w:r>
    </w:p>
    <w:p w14:paraId="0CD99F3E" w14:textId="77777777" w:rsidR="000553DC" w:rsidRPr="001946CB" w:rsidRDefault="000553DC" w:rsidP="000553DC">
      <w:pPr>
        <w:pStyle w:val="NoSpacing"/>
        <w:rPr>
          <w:rFonts w:ascii="Times New Roman" w:hAnsi="Times New Roman" w:cs="Times New Roman"/>
        </w:rPr>
      </w:pPr>
      <w:r>
        <w:rPr>
          <w:rFonts w:ascii="Times New Roman" w:hAnsi="Times New Roman" w:cs="Times New Roman"/>
        </w:rPr>
        <w:t>8:00 a.m.</w:t>
      </w:r>
      <w:r>
        <w:rPr>
          <w:rFonts w:ascii="Times New Roman" w:hAnsi="Times New Roman" w:cs="Times New Roman"/>
        </w:rPr>
        <w:tab/>
        <w:t>Habitat Strategic Initiative Lead Meeting - Kate</w:t>
      </w:r>
    </w:p>
    <w:p w14:paraId="13BEC593" w14:textId="77777777" w:rsidR="000553DC" w:rsidRPr="000D11AA" w:rsidRDefault="000553DC" w:rsidP="000553DC">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Washington Counties Risk Pool Fall Symposium - Heidi</w:t>
      </w:r>
    </w:p>
    <w:p w14:paraId="18AE46C9" w14:textId="77777777" w:rsidR="000553DC" w:rsidRDefault="000553DC" w:rsidP="000553DC">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Kate</w:t>
      </w:r>
    </w:p>
    <w:bookmarkEnd w:id="7"/>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9"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0"/>
      <w:footerReference w:type="default" r:id="rId31"/>
      <w:footerReference w:type="first" r:id="rId32"/>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A045" w14:textId="77777777" w:rsidR="002764A9" w:rsidRDefault="002764A9">
      <w:r>
        <w:separator/>
      </w:r>
    </w:p>
  </w:endnote>
  <w:endnote w:type="continuationSeparator" w:id="0">
    <w:p w14:paraId="0CB2591D" w14:textId="77777777" w:rsidR="002764A9" w:rsidRDefault="0027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1D750" w14:textId="77777777" w:rsidR="002764A9" w:rsidRDefault="002764A9">
      <w:r>
        <w:separator/>
      </w:r>
    </w:p>
  </w:footnote>
  <w:footnote w:type="continuationSeparator" w:id="0">
    <w:p w14:paraId="13F39D5A" w14:textId="77777777" w:rsidR="002764A9" w:rsidRDefault="00276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1443FA97" w:rsidR="00506B8C" w:rsidRPr="000553DC" w:rsidRDefault="00E005AC" w:rsidP="000553DC">
    <w:pPr>
      <w:pBdr>
        <w:bottom w:val="single" w:sz="4" w:space="0" w:color="auto"/>
      </w:pBdr>
      <w:jc w:val="center"/>
      <w:rPr>
        <w:sz w:val="24"/>
        <w:szCs w:val="24"/>
      </w:rPr>
    </w:pPr>
    <w:r w:rsidRPr="000553DC">
      <w:rPr>
        <w:sz w:val="24"/>
        <w:szCs w:val="24"/>
      </w:rPr>
      <w:t xml:space="preserve">Agenda: </w:t>
    </w:r>
    <w:r w:rsidR="00634115" w:rsidRPr="000553DC">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0553DC" w:rsidRPr="000553DC">
      <w:rPr>
        <w:noProof/>
        <w:sz w:val="24"/>
        <w:szCs w:val="24"/>
      </w:rPr>
      <w:t>October 21,</w:t>
    </w:r>
    <w:r w:rsidR="0050581D" w:rsidRPr="000553DC">
      <w:rPr>
        <w:sz w:val="24"/>
        <w:szCs w:val="24"/>
      </w:rPr>
      <w:t xml:space="preserve"> 202</w:t>
    </w:r>
    <w:r w:rsidR="002277C0" w:rsidRPr="000553DC">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53DC"/>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4029"/>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4FF5"/>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256C"/>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58F8"/>
    <w:rsid w:val="002764A9"/>
    <w:rsid w:val="00277AD2"/>
    <w:rsid w:val="00280794"/>
    <w:rsid w:val="002827A2"/>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629"/>
    <w:rsid w:val="00483897"/>
    <w:rsid w:val="004842AD"/>
    <w:rsid w:val="004876AC"/>
    <w:rsid w:val="00487BE9"/>
    <w:rsid w:val="0049009A"/>
    <w:rsid w:val="00490450"/>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1B2A"/>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1E38"/>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4998"/>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5E35"/>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410F"/>
    <w:rsid w:val="008364A6"/>
    <w:rsid w:val="00842914"/>
    <w:rsid w:val="00844AD5"/>
    <w:rsid w:val="00845CAB"/>
    <w:rsid w:val="0084671D"/>
    <w:rsid w:val="00850DE1"/>
    <w:rsid w:val="008517DA"/>
    <w:rsid w:val="0085304C"/>
    <w:rsid w:val="008542F4"/>
    <w:rsid w:val="00860981"/>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967"/>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5F22"/>
    <w:rsid w:val="009F7C0C"/>
    <w:rsid w:val="00A02F4E"/>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4C38"/>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DB4"/>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96D71"/>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2D52"/>
    <w:rsid w:val="00BD39D3"/>
    <w:rsid w:val="00BD41D8"/>
    <w:rsid w:val="00BD4B16"/>
    <w:rsid w:val="00BD5EF2"/>
    <w:rsid w:val="00BD5FF2"/>
    <w:rsid w:val="00BD6787"/>
    <w:rsid w:val="00BD7017"/>
    <w:rsid w:val="00BD74CA"/>
    <w:rsid w:val="00BE245D"/>
    <w:rsid w:val="00BE26EE"/>
    <w:rsid w:val="00BE71DC"/>
    <w:rsid w:val="00BF4D65"/>
    <w:rsid w:val="00BF7D83"/>
    <w:rsid w:val="00BF7F8B"/>
    <w:rsid w:val="00C02093"/>
    <w:rsid w:val="00C047FE"/>
    <w:rsid w:val="00C051A3"/>
    <w:rsid w:val="00C05670"/>
    <w:rsid w:val="00C12FFD"/>
    <w:rsid w:val="00C15BC4"/>
    <w:rsid w:val="00C17179"/>
    <w:rsid w:val="00C17BE2"/>
    <w:rsid w:val="00C202F8"/>
    <w:rsid w:val="00C20367"/>
    <w:rsid w:val="00C20E35"/>
    <w:rsid w:val="00C20E9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35A6"/>
    <w:rsid w:val="00C8550B"/>
    <w:rsid w:val="00C8695C"/>
    <w:rsid w:val="00C900F0"/>
    <w:rsid w:val="00C905F1"/>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10"/>
    <w:rsid w:val="00D474BC"/>
    <w:rsid w:val="00D53667"/>
    <w:rsid w:val="00D5404F"/>
    <w:rsid w:val="00D547F3"/>
    <w:rsid w:val="00D54F39"/>
    <w:rsid w:val="00D55843"/>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9351C"/>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4AD"/>
    <w:rsid w:val="00E10E94"/>
    <w:rsid w:val="00E1240A"/>
    <w:rsid w:val="00E16BFA"/>
    <w:rsid w:val="00E241B3"/>
    <w:rsid w:val="00E2702E"/>
    <w:rsid w:val="00E27429"/>
    <w:rsid w:val="00E31A23"/>
    <w:rsid w:val="00E33618"/>
    <w:rsid w:val="00E35B14"/>
    <w:rsid w:val="00E40247"/>
    <w:rsid w:val="00E425FC"/>
    <w:rsid w:val="00E45FDC"/>
    <w:rsid w:val="00E47954"/>
    <w:rsid w:val="00E513FE"/>
    <w:rsid w:val="00E52B00"/>
    <w:rsid w:val="00E52B03"/>
    <w:rsid w:val="00E531C2"/>
    <w:rsid w:val="00E53271"/>
    <w:rsid w:val="00E568F0"/>
    <w:rsid w:val="00E602DD"/>
    <w:rsid w:val="00E64502"/>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EF7EEF"/>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56D6"/>
    <w:rsid w:val="00F66CBE"/>
    <w:rsid w:val="00F736B3"/>
    <w:rsid w:val="00F73B89"/>
    <w:rsid w:val="00F7420C"/>
    <w:rsid w:val="00F742E8"/>
    <w:rsid w:val="00F75BC4"/>
    <w:rsid w:val="00F77241"/>
    <w:rsid w:val="00F8018D"/>
    <w:rsid w:val="00F80447"/>
    <w:rsid w:val="00F8228E"/>
    <w:rsid w:val="00F851DA"/>
    <w:rsid w:val="00F857C6"/>
    <w:rsid w:val="00F879CD"/>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10-21\Commissioners%20Meeting_2024-10-21_09-00-22%20AM\Jumping%20Mouse.pdf" TargetMode="External"/><Relationship Id="rId26" Type="http://schemas.openxmlformats.org/officeDocument/2006/relationships/hyperlink" Target="file:///C:\AVCA%20Backup\2024-10-21\Commissioners%20Meeting_2024-10-21_09-00-22%20AM\HEARING%20re%203rd%20qtr%20budget.pdf" TargetMode="External"/><Relationship Id="rId3" Type="http://schemas.openxmlformats.org/officeDocument/2006/relationships/styles" Target="styles.xml"/><Relationship Id="rId21" Type="http://schemas.openxmlformats.org/officeDocument/2006/relationships/hyperlink" Target="file:///C:\AVCA%20Backup\2024-10-21\Commissioners%20Meeting_2024-10-21_09-00-22%20AM\Minutes%20101424.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AVCA%20Backup\2024-10-21\Commissioners%20Meeting_2024-10-21_09-00-22%20AM\RESOLUTION%20re%20Unclaimed%20Warrants.pdf" TargetMode="External"/><Relationship Id="rId17" Type="http://schemas.openxmlformats.org/officeDocument/2006/relationships/hyperlink" Target="file:///C:\AVCA%20Backup\2024-10-21\Commissioners%20Meeting_2024-10-21_09-00-22%20AM\Dove%20House.pdf" TargetMode="External"/><Relationship Id="rId25" Type="http://schemas.openxmlformats.org/officeDocument/2006/relationships/hyperlink" Target="file:///C:\AVCA%20Backup\2024-10-21\Commissioners%20Meeting_2024-10-21_09-00-22%20AM\DISCUSSION%20re%20Caseload%20Standards%20for%20Indigent%20Defense.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4-10-21\Commissioners%20Meeting_2024-10-21_09-00-22%20AM\WA%20State%20DOE.pdf" TargetMode="External"/><Relationship Id="rId20" Type="http://schemas.openxmlformats.org/officeDocument/2006/relationships/image" Target="media/image3.png"/><Relationship Id="rId29" Type="http://schemas.openxmlformats.org/officeDocument/2006/relationships/hyperlink" Target="http://www.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10-21\Commissioners%20Meeting_2024-10-21_09-00-22%20AM\PROCLAMATION%20re%20Pro%20Bono.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AVCA%20Backup\2024-10-21\Commissioners%20Meeting_2024-10-21_09-00-22%20AM\UW%20School%20of%20Public%20Health.pdf" TargetMode="External"/><Relationship Id="rId23" Type="http://schemas.openxmlformats.org/officeDocument/2006/relationships/hyperlink" Target="file:///C:\AVCA%20Backup\2024-10-21\Commissioners%20Meeting_2024-10-21_09-00-22%20AM\Accounts%20Payable%20Warrants.pdf" TargetMode="External"/><Relationship Id="rId28" Type="http://schemas.openxmlformats.org/officeDocument/2006/relationships/hyperlink" Target="mailto:jeffbocc@co.jefferson.wa.us"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4-10-21\Commissioners%20Meeting_2024-10-21_09-00-22%20AM\WSMD%20and%20State%20Enhanced%20911%20Fund.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10-21\Commissioners%20Meeting_2024-10-21_09-00-22%20AM\HEARING%20NOTICE%20re%20CDBG.pdf" TargetMode="External"/><Relationship Id="rId22" Type="http://schemas.openxmlformats.org/officeDocument/2006/relationships/hyperlink" Target="file:///C:\AVCA%20Backup\2024-10-21\Commissioners%20Meeting_2024-10-21_09-00-22%20AM\Payroll%20Warrants.pdf" TargetMode="External"/><Relationship Id="rId27" Type="http://schemas.openxmlformats.org/officeDocument/2006/relationships/hyperlink" Target="file:///C:\AVCA%20Backup\2024-10-21\Commissioners%20Meeting_2024-10-21_09-00-22%20AM\BRIEFING%20re%20State%20and%20Federal%20Legislative%20Priorities.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4</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10534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38</cp:revision>
  <cp:lastPrinted>2024-10-16T17:17:00Z</cp:lastPrinted>
  <dcterms:created xsi:type="dcterms:W3CDTF">2024-10-16T16:25:00Z</dcterms:created>
  <dcterms:modified xsi:type="dcterms:W3CDTF">2024-10-21T14:57:00Z</dcterms:modified>
</cp:coreProperties>
</file>