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7AC43EC" w:rsidR="00506B8C" w:rsidRPr="00330FE9" w:rsidRDefault="006B0D47" w:rsidP="006B0D47">
      <w:pPr>
        <w:jc w:val="center"/>
        <w:rPr>
          <w:b/>
          <w:sz w:val="32"/>
          <w:szCs w:val="32"/>
        </w:rPr>
      </w:pPr>
      <w:r w:rsidRPr="003D0111">
        <w:rPr>
          <w:b/>
          <w:sz w:val="32"/>
          <w:szCs w:val="32"/>
          <w:lang w:val="en-CA"/>
        </w:rPr>
        <w:t xml:space="preserve">Regular Meeting </w:t>
      </w:r>
      <w:r w:rsidR="00103C1B" w:rsidRPr="003D0111">
        <w:rPr>
          <w:b/>
          <w:sz w:val="32"/>
          <w:szCs w:val="32"/>
          <w:lang w:val="en-CA"/>
        </w:rPr>
        <w:t xml:space="preserve">– </w:t>
      </w:r>
      <w:r w:rsidR="00B101FA" w:rsidRPr="003D0111">
        <w:rPr>
          <w:b/>
          <w:sz w:val="32"/>
          <w:szCs w:val="32"/>
          <w:lang w:val="en-CA"/>
        </w:rPr>
        <w:t>Monday</w:t>
      </w:r>
      <w:r w:rsidR="00103C1B" w:rsidRPr="003D0111">
        <w:rPr>
          <w:b/>
          <w:sz w:val="32"/>
          <w:szCs w:val="32"/>
          <w:lang w:val="en-CA"/>
        </w:rPr>
        <w:t>,</w:t>
      </w:r>
      <w:r w:rsidR="00634115" w:rsidRPr="003D011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D0111">
        <w:rPr>
          <w:b/>
          <w:sz w:val="32"/>
          <w:szCs w:val="32"/>
          <w:lang w:val="en-CA"/>
        </w:rPr>
        <w:t xml:space="preserve"> </w:t>
      </w:r>
      <w:r w:rsidR="003D0111" w:rsidRPr="003D0111">
        <w:rPr>
          <w:b/>
          <w:sz w:val="32"/>
          <w:szCs w:val="32"/>
        </w:rPr>
        <w:t>November 25</w:t>
      </w:r>
      <w:r w:rsidR="008B503A" w:rsidRPr="003D0111">
        <w:rPr>
          <w:b/>
          <w:sz w:val="32"/>
          <w:szCs w:val="32"/>
        </w:rPr>
        <w:t>,</w:t>
      </w:r>
      <w:r w:rsidR="0010339D" w:rsidRPr="003D0111">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6F89C306" w:rsidR="00F94DC1" w:rsidRDefault="00C41997" w:rsidP="002E7DEE">
      <w:r>
        <w:t xml:space="preserve">(Items listed below have been distributed to the Commissioners in advance for study and will be enacted by one motion.  If </w:t>
      </w:r>
      <w:bookmarkStart w:id="4" w:name="_Hlk183169220"/>
      <w:r>
        <w:t>separate discussion is desired on an item, that item may be removed from the Consent Agenda and placed on the Regular Agenda, at the request of any of the Commissioners</w:t>
      </w:r>
      <w:r w:rsidR="005C5C2E">
        <w:t>.</w:t>
      </w:r>
      <w:r>
        <w:t>)</w:t>
      </w:r>
      <w:bookmarkEnd w:id="4"/>
    </w:p>
    <w:p w14:paraId="1599B225" w14:textId="5C20C497" w:rsidR="00D46895" w:rsidRPr="00D46895" w:rsidRDefault="00D46895" w:rsidP="00ED793A">
      <w:pPr>
        <w:pStyle w:val="Level1"/>
        <w:ind w:left="0"/>
        <w:jc w:val="left"/>
        <w:rPr>
          <w:b/>
        </w:rPr>
      </w:pPr>
      <w:bookmarkStart w:id="5" w:name="_Hlk132014187"/>
    </w:p>
    <w:bookmarkEnd w:id="5"/>
    <w:p w14:paraId="6E1C9C3A" w14:textId="77777777" w:rsidR="009E4DA2" w:rsidRPr="009E4DA2" w:rsidRDefault="009E4DA2" w:rsidP="009E4DA2">
      <w:pPr>
        <w:pStyle w:val="Level1"/>
        <w:widowControl/>
        <w:numPr>
          <w:ilvl w:val="0"/>
          <w:numId w:val="1"/>
        </w:numPr>
        <w:tabs>
          <w:tab w:val="left" w:pos="720"/>
        </w:tabs>
        <w:autoSpaceDE/>
        <w:autoSpaceDN/>
        <w:adjustRightInd/>
        <w:ind w:hanging="720"/>
        <w:rPr>
          <w:b/>
          <w:bCs/>
          <w:color w:val="538135" w:themeColor="accent6" w:themeShade="BF"/>
        </w:rPr>
      </w:pPr>
      <w:r w:rsidRPr="00841D35">
        <w:rPr>
          <w:b/>
        </w:rPr>
        <w:t xml:space="preserve">HEARING NOTICE </w:t>
      </w:r>
      <w:r w:rsidRPr="00841D35">
        <w:rPr>
          <w:b/>
          <w:bCs/>
        </w:rPr>
        <w:t>re:</w:t>
      </w:r>
      <w:r w:rsidRPr="00841D35">
        <w:t xml:space="preserve"> 2024-2025 Jefferson County Biennial Budget Mid-Biennium Review and Modification; Hearing </w:t>
      </w:r>
      <w:r>
        <w:t>to be hel</w:t>
      </w:r>
      <w:r w:rsidRPr="00841D35">
        <w:t xml:space="preserve">d </w:t>
      </w:r>
      <w:r>
        <w:t>on</w:t>
      </w:r>
      <w:r w:rsidRPr="00841D35">
        <w:t xml:space="preserve"> Monday, December 9, 2020 at 10:15 a.m. in the Commissioners Chambers (Hybrid)</w:t>
      </w:r>
    </w:p>
    <w:p w14:paraId="1CE433E4" w14:textId="3299E33D" w:rsidR="009E4DA2" w:rsidRPr="009E4DA2" w:rsidRDefault="006E7684" w:rsidP="009E4DA2">
      <w:pPr>
        <w:pStyle w:val="Level1"/>
        <w:widowControl/>
        <w:tabs>
          <w:tab w:val="left" w:pos="720"/>
        </w:tabs>
        <w:autoSpaceDE/>
        <w:autoSpaceDN/>
        <w:adjustRightInd/>
        <w:jc w:val="left"/>
      </w:pPr>
      <w:hyperlink r:id="rId12" w:tooltip="Open document" w:history="1">
        <w:r w:rsidR="003C791A" w:rsidRPr="003C791A">
          <w:rPr>
            <w:rStyle w:val="Hyperlink"/>
            <w:noProof/>
          </w:rPr>
          <w:drawing>
            <wp:inline distT="0" distB="0" distL="0" distR="0" wp14:anchorId="49463B6F" wp14:editId="3B1E24D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rFonts w:ascii="Wingdings 3" w:hAnsi="Wingdings 3"/>
          </w:rPr>
          <w:t></w:t>
        </w:r>
      </w:hyperlink>
      <w:r w:rsidR="003C791A">
        <w:rPr>
          <w:rFonts w:ascii="Wingdings 3" w:hAnsi="Wingdings 3"/>
        </w:rPr>
        <w:t xml:space="preserve">  </w:t>
      </w:r>
    </w:p>
    <w:p w14:paraId="46F43A9F" w14:textId="77777777" w:rsidR="009E4DA2" w:rsidRPr="009E4DA2" w:rsidRDefault="009E4DA2" w:rsidP="009E4DA2">
      <w:pPr>
        <w:pStyle w:val="Level1"/>
        <w:widowControl/>
        <w:numPr>
          <w:ilvl w:val="0"/>
          <w:numId w:val="1"/>
        </w:numPr>
        <w:tabs>
          <w:tab w:val="left" w:pos="720"/>
        </w:tabs>
        <w:autoSpaceDE/>
        <w:autoSpaceDN/>
        <w:adjustRightInd/>
        <w:ind w:hanging="720"/>
        <w:rPr>
          <w:b/>
          <w:bCs/>
          <w:color w:val="538135" w:themeColor="accent6" w:themeShade="BF"/>
        </w:rPr>
      </w:pPr>
      <w:r w:rsidRPr="009E4DA2">
        <w:rPr>
          <w:b/>
          <w:bCs/>
          <w:color w:val="000000" w:themeColor="text1"/>
        </w:rPr>
        <w:t xml:space="preserve">HEARING NOTICE </w:t>
      </w:r>
      <w:r>
        <w:rPr>
          <w:color w:val="000000" w:themeColor="text1"/>
        </w:rPr>
        <w:t>re: Petition to change a named road from Walker View Drive, to one of the three proposed names; Hearing to be held on Monday, December 9, 2024 at 2:00 p.m., in the Commissioners’ Chambers (HYBRID)</w:t>
      </w:r>
    </w:p>
    <w:p w14:paraId="35113919" w14:textId="4F967A32" w:rsidR="009E4DA2" w:rsidRPr="009E4DA2" w:rsidRDefault="006E7684" w:rsidP="009E4DA2">
      <w:pPr>
        <w:pStyle w:val="Level1"/>
        <w:widowControl/>
        <w:tabs>
          <w:tab w:val="left" w:pos="720"/>
        </w:tabs>
        <w:autoSpaceDE/>
        <w:autoSpaceDN/>
        <w:adjustRightInd/>
        <w:jc w:val="left"/>
      </w:pPr>
      <w:hyperlink r:id="rId14" w:tooltip="Open document" w:history="1">
        <w:r w:rsidR="003C791A" w:rsidRPr="003C791A">
          <w:rPr>
            <w:rStyle w:val="Hyperlink"/>
            <w:noProof/>
          </w:rPr>
          <w:drawing>
            <wp:inline distT="0" distB="0" distL="0" distR="0" wp14:anchorId="5F2B2D5F" wp14:editId="278AE7E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rPr>
          <w:sym w:font="Wingdings 3" w:char="F05A"/>
        </w:r>
      </w:hyperlink>
      <w:r w:rsidR="003C791A">
        <w:t xml:space="preserve">  </w:t>
      </w:r>
    </w:p>
    <w:p w14:paraId="625C38F5" w14:textId="3C1000B7" w:rsidR="009E4DA2" w:rsidRPr="009E4DA2" w:rsidRDefault="003D0111" w:rsidP="00757561">
      <w:pPr>
        <w:pStyle w:val="Level1"/>
        <w:widowControl/>
        <w:numPr>
          <w:ilvl w:val="0"/>
          <w:numId w:val="1"/>
        </w:numPr>
        <w:tabs>
          <w:tab w:val="left" w:pos="720"/>
        </w:tabs>
        <w:autoSpaceDE/>
        <w:autoSpaceDN/>
        <w:adjustRightInd/>
        <w:ind w:hanging="720"/>
        <w:jc w:val="left"/>
        <w:rPr>
          <w:b/>
          <w:bCs/>
          <w:color w:val="538135" w:themeColor="accent6" w:themeShade="BF"/>
        </w:rPr>
      </w:pPr>
      <w:r w:rsidRPr="005215D7">
        <w:rPr>
          <w:b/>
          <w:color w:val="000000" w:themeColor="text1"/>
        </w:rPr>
        <w:t xml:space="preserve">HEARING NOTICE </w:t>
      </w:r>
      <w:r w:rsidRPr="005215D7">
        <w:rPr>
          <w:bCs/>
          <w:color w:val="000000" w:themeColor="text1"/>
        </w:rPr>
        <w:t xml:space="preserve">re: </w:t>
      </w:r>
      <w:r w:rsidR="003C6318" w:rsidRPr="005215D7">
        <w:rPr>
          <w:bCs/>
          <w:color w:val="000000" w:themeColor="text1"/>
        </w:rPr>
        <w:t>Amendments to Jefferson County Code Chapter 18.40 Permit Application and Review Procedures, for implementation of Senate Bill 5290;</w:t>
      </w:r>
      <w:r w:rsidRPr="005215D7">
        <w:rPr>
          <w:bCs/>
          <w:color w:val="000000" w:themeColor="text1"/>
        </w:rPr>
        <w:t xml:space="preserve"> Hearing to be held on </w:t>
      </w:r>
      <w:r w:rsidR="003C6318" w:rsidRPr="005215D7">
        <w:rPr>
          <w:bCs/>
          <w:color w:val="000000" w:themeColor="text1"/>
        </w:rPr>
        <w:t>December 16</w:t>
      </w:r>
      <w:r w:rsidRPr="005215D7">
        <w:rPr>
          <w:bCs/>
          <w:color w:val="000000" w:themeColor="text1"/>
        </w:rPr>
        <w:t xml:space="preserve">, 2024 at </w:t>
      </w:r>
      <w:r w:rsidR="003C6318" w:rsidRPr="005215D7">
        <w:rPr>
          <w:bCs/>
          <w:color w:val="000000" w:themeColor="text1"/>
        </w:rPr>
        <w:t>11:00 a.m.</w:t>
      </w:r>
      <w:r w:rsidRPr="005215D7">
        <w:rPr>
          <w:bCs/>
          <w:color w:val="000000" w:themeColor="text1"/>
        </w:rPr>
        <w:t>, in the Commissioners</w:t>
      </w:r>
      <w:r w:rsidR="000B4328" w:rsidRPr="005215D7">
        <w:rPr>
          <w:bCs/>
          <w:color w:val="000000" w:themeColor="text1"/>
        </w:rPr>
        <w:t>’</w:t>
      </w:r>
      <w:r w:rsidRPr="005215D7">
        <w:rPr>
          <w:bCs/>
          <w:color w:val="000000" w:themeColor="text1"/>
        </w:rPr>
        <w:t xml:space="preserve"> Chambers (HYBRID)</w:t>
      </w:r>
      <w:r w:rsidR="00580013" w:rsidRPr="005215D7">
        <w:rPr>
          <w:b/>
          <w:color w:val="000000" w:themeColor="text1"/>
        </w:rPr>
        <w:t xml:space="preserve"> </w:t>
      </w:r>
      <w:r w:rsidR="000B4328" w:rsidRPr="009E4DA2">
        <w:rPr>
          <w:b/>
        </w:rPr>
        <w:br/>
      </w:r>
      <w:hyperlink r:id="rId15" w:tooltip="Open document" w:history="1">
        <w:r w:rsidR="00691552" w:rsidRPr="00691552">
          <w:rPr>
            <w:rStyle w:val="Hyperlink"/>
            <w:b/>
            <w:bCs/>
            <w:noProof/>
          </w:rPr>
          <w:drawing>
            <wp:inline distT="0" distB="0" distL="0" distR="0" wp14:anchorId="576C9C63" wp14:editId="47CC1DD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691552" w:rsidRPr="00691552">
          <w:rPr>
            <w:rStyle w:val="Hyperlink"/>
            <w:b/>
          </w:rPr>
          <w:sym w:font="Wingdings 3" w:char="F05A"/>
        </w:r>
      </w:hyperlink>
      <w:r w:rsidR="00691552">
        <w:rPr>
          <w:b/>
          <w:color w:val="000000" w:themeColor="text1"/>
        </w:rPr>
        <w:t xml:space="preserve">  </w:t>
      </w:r>
    </w:p>
    <w:p w14:paraId="1322325A" w14:textId="0DA8FE16" w:rsidR="0051042F" w:rsidRPr="0051042F" w:rsidRDefault="002277E6" w:rsidP="00EE712E">
      <w:pPr>
        <w:pStyle w:val="Level1"/>
        <w:widowControl/>
        <w:numPr>
          <w:ilvl w:val="0"/>
          <w:numId w:val="1"/>
        </w:numPr>
        <w:tabs>
          <w:tab w:val="left" w:pos="720"/>
        </w:tabs>
        <w:autoSpaceDE/>
        <w:autoSpaceDN/>
        <w:adjustRightInd/>
        <w:ind w:hanging="720"/>
        <w:jc w:val="left"/>
      </w:pPr>
      <w:r w:rsidRPr="00173231">
        <w:rPr>
          <w:b/>
          <w:color w:val="000000" w:themeColor="text1"/>
        </w:rPr>
        <w:t xml:space="preserve">AGREEMENT </w:t>
      </w:r>
      <w:r w:rsidRPr="00173231">
        <w:rPr>
          <w:bCs/>
          <w:color w:val="000000" w:themeColor="text1"/>
        </w:rPr>
        <w:t>re: RAISE Grant for the Olympic Discovery Trail – Puget Sound to Pacific (PS2P); Public Works; In the amount of $2,080,000; Public Works; United States Department of Transportation</w:t>
      </w:r>
      <w:r w:rsidR="0051042F">
        <w:rPr>
          <w:bCs/>
          <w:color w:val="FF0000"/>
        </w:rPr>
        <w:br/>
      </w:r>
      <w:hyperlink r:id="rId17" w:tooltip="Open document" w:history="1">
        <w:r w:rsidR="00231F58" w:rsidRPr="00231F58">
          <w:rPr>
            <w:rStyle w:val="Hyperlink"/>
            <w:noProof/>
          </w:rPr>
          <w:drawing>
            <wp:inline distT="0" distB="0" distL="0" distR="0" wp14:anchorId="77CEBA25" wp14:editId="241E230B">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231F58" w:rsidRPr="00231F58">
          <w:rPr>
            <w:rStyle w:val="Hyperlink"/>
            <w:bCs/>
          </w:rPr>
          <w:sym w:font="Wingdings 3" w:char="F05A"/>
        </w:r>
      </w:hyperlink>
      <w:r w:rsidR="00231F58">
        <w:rPr>
          <w:bCs/>
          <w:color w:val="000000" w:themeColor="text1"/>
        </w:rPr>
        <w:t xml:space="preserve">  </w:t>
      </w:r>
    </w:p>
    <w:p w14:paraId="4CF3149B" w14:textId="2CA9E7DD" w:rsidR="00A474E4" w:rsidRPr="00A474E4" w:rsidRDefault="0051042F" w:rsidP="00EE712E">
      <w:pPr>
        <w:pStyle w:val="Level1"/>
        <w:widowControl/>
        <w:numPr>
          <w:ilvl w:val="0"/>
          <w:numId w:val="1"/>
        </w:numPr>
        <w:tabs>
          <w:tab w:val="left" w:pos="720"/>
        </w:tabs>
        <w:autoSpaceDE/>
        <w:autoSpaceDN/>
        <w:adjustRightInd/>
        <w:ind w:hanging="720"/>
        <w:jc w:val="left"/>
      </w:pPr>
      <w:r w:rsidRPr="00EA72C3">
        <w:rPr>
          <w:b/>
          <w:color w:val="000000" w:themeColor="text1"/>
        </w:rPr>
        <w:t xml:space="preserve">AGREEMENT </w:t>
      </w:r>
      <w:r w:rsidRPr="00EA72C3">
        <w:rPr>
          <w:bCs/>
          <w:color w:val="000000" w:themeColor="text1"/>
        </w:rPr>
        <w:t xml:space="preserve">re: JAVS Audio/Visual Safeguard Maintenance Agreement; In the </w:t>
      </w:r>
      <w:r w:rsidR="00A474E4" w:rsidRPr="00EA72C3">
        <w:rPr>
          <w:bCs/>
          <w:color w:val="000000" w:themeColor="text1"/>
        </w:rPr>
        <w:t>a</w:t>
      </w:r>
      <w:r w:rsidRPr="00EA72C3">
        <w:rPr>
          <w:bCs/>
          <w:color w:val="000000" w:themeColor="text1"/>
        </w:rPr>
        <w:t>mount of $11,804.52; Superior Court; Justice AV S</w:t>
      </w:r>
      <w:r w:rsidR="00A474E4" w:rsidRPr="00EA72C3">
        <w:rPr>
          <w:bCs/>
          <w:color w:val="000000" w:themeColor="text1"/>
        </w:rPr>
        <w:t>o</w:t>
      </w:r>
      <w:r w:rsidRPr="00EA72C3">
        <w:rPr>
          <w:bCs/>
          <w:color w:val="000000" w:themeColor="text1"/>
        </w:rPr>
        <w:t>l</w:t>
      </w:r>
      <w:r w:rsidR="00A474E4" w:rsidRPr="00EA72C3">
        <w:rPr>
          <w:bCs/>
          <w:color w:val="000000" w:themeColor="text1"/>
        </w:rPr>
        <w:t>u</w:t>
      </w:r>
      <w:r w:rsidRPr="00EA72C3">
        <w:rPr>
          <w:bCs/>
          <w:color w:val="000000" w:themeColor="text1"/>
        </w:rPr>
        <w:t>tions-JAVS</w:t>
      </w:r>
      <w:r w:rsidR="00A474E4">
        <w:rPr>
          <w:bCs/>
          <w:color w:val="FF0000"/>
        </w:rPr>
        <w:br/>
      </w:r>
      <w:hyperlink r:id="rId18" w:tooltip="Open document" w:history="1">
        <w:r w:rsidR="003C791A" w:rsidRPr="003C791A">
          <w:rPr>
            <w:rStyle w:val="Hyperlink"/>
            <w:noProof/>
          </w:rPr>
          <w:drawing>
            <wp:inline distT="0" distB="0" distL="0" distR="0" wp14:anchorId="53F33DDB" wp14:editId="43585BE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3343E50B" w14:textId="01F19291" w:rsidR="005C5C2E" w:rsidRPr="005C5C2E" w:rsidRDefault="00A474E4" w:rsidP="00EE712E">
      <w:pPr>
        <w:pStyle w:val="Level1"/>
        <w:widowControl/>
        <w:numPr>
          <w:ilvl w:val="0"/>
          <w:numId w:val="1"/>
        </w:numPr>
        <w:tabs>
          <w:tab w:val="left" w:pos="720"/>
        </w:tabs>
        <w:autoSpaceDE/>
        <w:autoSpaceDN/>
        <w:adjustRightInd/>
        <w:ind w:hanging="720"/>
        <w:jc w:val="left"/>
      </w:pPr>
      <w:r w:rsidRPr="00841D35">
        <w:rPr>
          <w:b/>
          <w:color w:val="000000" w:themeColor="text1"/>
        </w:rPr>
        <w:t xml:space="preserve">AGREEMENT </w:t>
      </w:r>
      <w:r w:rsidRPr="00841D35">
        <w:rPr>
          <w:bCs/>
          <w:color w:val="000000" w:themeColor="text1"/>
        </w:rPr>
        <w:t>re: Noxious Weed Control; In the amount of $30,000 year for three years; WSU Jefferson County Extension; Jefferson County PUD No. 1</w:t>
      </w:r>
      <w:r w:rsidR="005C5C2E">
        <w:rPr>
          <w:bCs/>
          <w:color w:val="FF0000"/>
        </w:rPr>
        <w:br/>
      </w:r>
      <w:hyperlink r:id="rId19" w:tooltip="Open document" w:history="1">
        <w:r w:rsidR="00691552" w:rsidRPr="00691552">
          <w:rPr>
            <w:rStyle w:val="Hyperlink"/>
            <w:noProof/>
          </w:rPr>
          <w:drawing>
            <wp:inline distT="0" distB="0" distL="0" distR="0" wp14:anchorId="2794CDAD" wp14:editId="18E0D65E">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6"/>
                      <a:stretch>
                        <a:fillRect/>
                      </a:stretch>
                    </pic:blipFill>
                    <pic:spPr>
                      <a:xfrm>
                        <a:off x="0" y="0"/>
                        <a:ext cx="152421" cy="152421"/>
                      </a:xfrm>
                      <a:prstGeom prst="rect">
                        <a:avLst/>
                      </a:prstGeom>
                    </pic:spPr>
                  </pic:pic>
                </a:graphicData>
              </a:graphic>
            </wp:inline>
          </w:drawing>
        </w:r>
        <w:r w:rsidR="00691552" w:rsidRPr="00691552">
          <w:rPr>
            <w:rStyle w:val="Hyperlink"/>
            <w:bCs/>
          </w:rPr>
          <w:sym w:font="Wingdings 3" w:char="F05A"/>
        </w:r>
      </w:hyperlink>
      <w:r w:rsidR="00691552">
        <w:rPr>
          <w:bCs/>
          <w:color w:val="000000" w:themeColor="text1"/>
        </w:rPr>
        <w:t xml:space="preserve">  </w:t>
      </w:r>
    </w:p>
    <w:p w14:paraId="4135459B" w14:textId="08B8023C" w:rsidR="005C5C2E" w:rsidRDefault="005C5C2E" w:rsidP="00EE712E">
      <w:pPr>
        <w:pStyle w:val="Level1"/>
        <w:widowControl/>
        <w:numPr>
          <w:ilvl w:val="0"/>
          <w:numId w:val="1"/>
        </w:numPr>
        <w:tabs>
          <w:tab w:val="left" w:pos="720"/>
        </w:tabs>
        <w:autoSpaceDE/>
        <w:autoSpaceDN/>
        <w:adjustRightInd/>
        <w:ind w:hanging="720"/>
        <w:jc w:val="left"/>
        <w:rPr>
          <w:bCs/>
          <w:color w:val="FF0000"/>
        </w:rPr>
      </w:pPr>
      <w:r w:rsidRPr="00842E85">
        <w:rPr>
          <w:b/>
          <w:color w:val="000000" w:themeColor="text1"/>
        </w:rPr>
        <w:t xml:space="preserve">AGREEMENT </w:t>
      </w:r>
      <w:r w:rsidRPr="00842E85">
        <w:rPr>
          <w:bCs/>
          <w:color w:val="000000" w:themeColor="text1"/>
        </w:rPr>
        <w:t>re: Oyster Shell Distribution; In the amount of $16,000; WSU Extension/Marine Resources Committee; Hood Canal Oyster Co.</w:t>
      </w:r>
      <w:r>
        <w:rPr>
          <w:bCs/>
          <w:color w:val="FF0000"/>
        </w:rPr>
        <w:br/>
      </w:r>
      <w:hyperlink r:id="rId20" w:tooltip="Open document" w:history="1">
        <w:r w:rsidR="00EE0599" w:rsidRPr="00EE0599">
          <w:rPr>
            <w:rStyle w:val="Hyperlink"/>
            <w:bCs/>
            <w:noProof/>
          </w:rPr>
          <w:drawing>
            <wp:inline distT="0" distB="0" distL="0" distR="0" wp14:anchorId="24AC56F1" wp14:editId="6C7D872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6"/>
                      <a:stretch>
                        <a:fillRect/>
                      </a:stretch>
                    </pic:blipFill>
                    <pic:spPr>
                      <a:xfrm>
                        <a:off x="0" y="0"/>
                        <a:ext cx="152421" cy="152421"/>
                      </a:xfrm>
                      <a:prstGeom prst="rect">
                        <a:avLst/>
                      </a:prstGeom>
                    </pic:spPr>
                  </pic:pic>
                </a:graphicData>
              </a:graphic>
            </wp:inline>
          </w:drawing>
        </w:r>
        <w:r w:rsidR="00EE0599" w:rsidRPr="00EE0599">
          <w:rPr>
            <w:rStyle w:val="Hyperlink"/>
            <w:bCs/>
          </w:rPr>
          <w:sym w:font="Wingdings 3" w:char="F05A"/>
        </w:r>
      </w:hyperlink>
      <w:r w:rsidR="00EE0599">
        <w:rPr>
          <w:bCs/>
          <w:color w:val="000000" w:themeColor="text1"/>
        </w:rPr>
        <w:t xml:space="preserve">  </w:t>
      </w:r>
    </w:p>
    <w:p w14:paraId="4BA9E6F5" w14:textId="4916E276" w:rsidR="002277E6" w:rsidRPr="004252E2" w:rsidRDefault="005C5C2E" w:rsidP="00982AC8">
      <w:pPr>
        <w:pStyle w:val="Level1"/>
        <w:widowControl/>
        <w:numPr>
          <w:ilvl w:val="0"/>
          <w:numId w:val="1"/>
        </w:numPr>
        <w:tabs>
          <w:tab w:val="left" w:pos="720"/>
        </w:tabs>
        <w:autoSpaceDE/>
        <w:autoSpaceDN/>
        <w:adjustRightInd/>
        <w:ind w:hanging="720"/>
        <w:jc w:val="left"/>
      </w:pPr>
      <w:r w:rsidRPr="00842E85">
        <w:rPr>
          <w:b/>
          <w:color w:val="000000" w:themeColor="text1"/>
        </w:rPr>
        <w:t xml:space="preserve">AGREEMENT </w:t>
      </w:r>
      <w:r w:rsidRPr="00842E85">
        <w:rPr>
          <w:bCs/>
          <w:color w:val="000000" w:themeColor="text1"/>
        </w:rPr>
        <w:t>re: Underinsured Provider Agreement; Fee for service; Public Health; Coordinated Care Corporation</w:t>
      </w:r>
      <w:r w:rsidR="00D55DC5" w:rsidRPr="005C5C2E">
        <w:rPr>
          <w:bCs/>
          <w:color w:val="FF0000"/>
        </w:rPr>
        <w:br/>
      </w:r>
      <w:hyperlink r:id="rId21" w:tooltip="Open document" w:history="1">
        <w:r w:rsidR="003C791A" w:rsidRPr="003C791A">
          <w:rPr>
            <w:rStyle w:val="Hyperlink"/>
            <w:noProof/>
          </w:rPr>
          <w:drawing>
            <wp:inline distT="0" distB="0" distL="0" distR="0" wp14:anchorId="2E43E24E" wp14:editId="21F459D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5250BEEC" w14:textId="5D84D665" w:rsidR="003C6318" w:rsidRPr="004252E2" w:rsidRDefault="002277E6" w:rsidP="00EE712E">
      <w:pPr>
        <w:pStyle w:val="Level1"/>
        <w:widowControl/>
        <w:numPr>
          <w:ilvl w:val="0"/>
          <w:numId w:val="1"/>
        </w:numPr>
        <w:tabs>
          <w:tab w:val="left" w:pos="720"/>
        </w:tabs>
        <w:autoSpaceDE/>
        <w:autoSpaceDN/>
        <w:adjustRightInd/>
        <w:ind w:hanging="720"/>
        <w:jc w:val="left"/>
      </w:pPr>
      <w:r w:rsidRPr="005215D7">
        <w:rPr>
          <w:b/>
          <w:color w:val="000000" w:themeColor="text1"/>
        </w:rPr>
        <w:t xml:space="preserve">AGREEMENT, Amendment No. 1 </w:t>
      </w:r>
      <w:r w:rsidRPr="005215D7">
        <w:rPr>
          <w:bCs/>
          <w:color w:val="000000" w:themeColor="text1"/>
        </w:rPr>
        <w:t>re: Lindner Complex Project; Donated LiDAR and aerial imagery datasets valued at $150,000; Public Health; Natural Systems Design</w:t>
      </w:r>
      <w:r w:rsidR="003C6318" w:rsidRPr="0051042F">
        <w:rPr>
          <w:bCs/>
          <w:color w:val="FF0000"/>
        </w:rPr>
        <w:br/>
      </w:r>
      <w:hyperlink r:id="rId22" w:tooltip="Open document" w:history="1">
        <w:r w:rsidR="00691552" w:rsidRPr="00691552">
          <w:rPr>
            <w:rStyle w:val="Hyperlink"/>
            <w:noProof/>
          </w:rPr>
          <w:drawing>
            <wp:inline distT="0" distB="0" distL="0" distR="0" wp14:anchorId="2EB13FAC" wp14:editId="386C85E3">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6"/>
                      <a:stretch>
                        <a:fillRect/>
                      </a:stretch>
                    </pic:blipFill>
                    <pic:spPr>
                      <a:xfrm>
                        <a:off x="0" y="0"/>
                        <a:ext cx="152421" cy="152421"/>
                      </a:xfrm>
                      <a:prstGeom prst="rect">
                        <a:avLst/>
                      </a:prstGeom>
                    </pic:spPr>
                  </pic:pic>
                </a:graphicData>
              </a:graphic>
            </wp:inline>
          </w:drawing>
        </w:r>
        <w:r w:rsidR="00691552" w:rsidRPr="00691552">
          <w:rPr>
            <w:rStyle w:val="Hyperlink"/>
            <w:bCs/>
          </w:rPr>
          <w:sym w:font="Wingdings 3" w:char="F05A"/>
        </w:r>
      </w:hyperlink>
      <w:r w:rsidR="00691552">
        <w:rPr>
          <w:bCs/>
          <w:color w:val="000000" w:themeColor="text1"/>
        </w:rPr>
        <w:t xml:space="preserve">  </w:t>
      </w:r>
    </w:p>
    <w:p w14:paraId="0E094787" w14:textId="4D81AB79" w:rsidR="002277E6" w:rsidRPr="004252E2" w:rsidRDefault="003C6318" w:rsidP="00EE712E">
      <w:pPr>
        <w:pStyle w:val="Level1"/>
        <w:widowControl/>
        <w:numPr>
          <w:ilvl w:val="0"/>
          <w:numId w:val="1"/>
        </w:numPr>
        <w:tabs>
          <w:tab w:val="left" w:pos="720"/>
        </w:tabs>
        <w:autoSpaceDE/>
        <w:autoSpaceDN/>
        <w:adjustRightInd/>
        <w:ind w:hanging="720"/>
        <w:jc w:val="left"/>
      </w:pPr>
      <w:r w:rsidRPr="005215D7">
        <w:rPr>
          <w:b/>
          <w:color w:val="000000" w:themeColor="text1"/>
        </w:rPr>
        <w:t xml:space="preserve">AGREEMENT, Amendment No. 2 </w:t>
      </w:r>
      <w:r w:rsidRPr="005215D7">
        <w:rPr>
          <w:bCs/>
          <w:color w:val="000000" w:themeColor="text1"/>
        </w:rPr>
        <w:t>re: North Pacific Coast Marine Resources Committee support; Additional amount of $1,500 for a total of $162,000; Public Health; Washington State Department of Fish and Wildlife</w:t>
      </w:r>
      <w:r w:rsidR="002277E6" w:rsidRPr="004252E2">
        <w:rPr>
          <w:bCs/>
        </w:rPr>
        <w:br/>
      </w:r>
      <w:hyperlink r:id="rId23" w:tooltip="Open document" w:history="1">
        <w:r w:rsidR="00691552" w:rsidRPr="00691552">
          <w:rPr>
            <w:rStyle w:val="Hyperlink"/>
            <w:noProof/>
          </w:rPr>
          <w:drawing>
            <wp:inline distT="0" distB="0" distL="0" distR="0" wp14:anchorId="51B7B8AC" wp14:editId="4863350A">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6"/>
                      <a:stretch>
                        <a:fillRect/>
                      </a:stretch>
                    </pic:blipFill>
                    <pic:spPr>
                      <a:xfrm>
                        <a:off x="0" y="0"/>
                        <a:ext cx="152421" cy="152421"/>
                      </a:xfrm>
                      <a:prstGeom prst="rect">
                        <a:avLst/>
                      </a:prstGeom>
                    </pic:spPr>
                  </pic:pic>
                </a:graphicData>
              </a:graphic>
            </wp:inline>
          </w:drawing>
        </w:r>
        <w:r w:rsidR="00691552" w:rsidRPr="00691552">
          <w:rPr>
            <w:rStyle w:val="Hyperlink"/>
            <w:bCs/>
          </w:rPr>
          <w:sym w:font="Wingdings 3" w:char="F05A"/>
        </w:r>
      </w:hyperlink>
      <w:r w:rsidR="00691552">
        <w:rPr>
          <w:bCs/>
          <w:color w:val="000000" w:themeColor="text1"/>
        </w:rPr>
        <w:t xml:space="preserve">  </w:t>
      </w:r>
    </w:p>
    <w:p w14:paraId="0EA155C2" w14:textId="0CD6C45D" w:rsidR="00613BBD" w:rsidRDefault="002277E6" w:rsidP="00EE712E">
      <w:pPr>
        <w:pStyle w:val="Level1"/>
        <w:widowControl/>
        <w:numPr>
          <w:ilvl w:val="0"/>
          <w:numId w:val="1"/>
        </w:numPr>
        <w:tabs>
          <w:tab w:val="left" w:pos="720"/>
        </w:tabs>
        <w:autoSpaceDE/>
        <w:autoSpaceDN/>
        <w:adjustRightInd/>
        <w:ind w:hanging="720"/>
        <w:jc w:val="left"/>
        <w:rPr>
          <w:color w:val="FF0000"/>
        </w:rPr>
      </w:pPr>
      <w:r w:rsidRPr="00173231">
        <w:rPr>
          <w:b/>
          <w:color w:val="000000" w:themeColor="text1"/>
        </w:rPr>
        <w:t xml:space="preserve">AGREEMENT, Change Order No. 4 </w:t>
      </w:r>
      <w:r w:rsidRPr="00173231">
        <w:rPr>
          <w:bCs/>
          <w:color w:val="000000" w:themeColor="text1"/>
        </w:rPr>
        <w:t>re: Phase 3 – Low Pressure Sewer Collection System for the Port Hadlock UGA; Increase from $5,109,616.50 to $5,275,692.52</w:t>
      </w:r>
      <w:r w:rsidR="00DD0013" w:rsidRPr="00173231">
        <w:rPr>
          <w:bCs/>
          <w:color w:val="000000" w:themeColor="text1"/>
        </w:rPr>
        <w:t xml:space="preserve">; </w:t>
      </w:r>
      <w:r w:rsidRPr="00173231">
        <w:rPr>
          <w:bCs/>
          <w:color w:val="000000" w:themeColor="text1"/>
        </w:rPr>
        <w:t>Public Works; Seton Construction</w:t>
      </w:r>
      <w:r w:rsidR="00613BBD" w:rsidRPr="0051042F">
        <w:rPr>
          <w:bCs/>
          <w:color w:val="FF0000"/>
        </w:rPr>
        <w:br/>
      </w:r>
      <w:hyperlink r:id="rId24" w:tooltip="Open document" w:history="1">
        <w:r w:rsidR="003C791A" w:rsidRPr="003C791A">
          <w:rPr>
            <w:rStyle w:val="Hyperlink"/>
            <w:noProof/>
          </w:rPr>
          <w:drawing>
            <wp:inline distT="0" distB="0" distL="0" distR="0" wp14:anchorId="4C198A3B" wp14:editId="3DB1D92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21404411" w14:textId="41F439A3" w:rsidR="005C5C2E" w:rsidRPr="00EE0599" w:rsidRDefault="005C5C2E" w:rsidP="007F461B">
      <w:pPr>
        <w:pStyle w:val="Level1"/>
        <w:widowControl/>
        <w:numPr>
          <w:ilvl w:val="0"/>
          <w:numId w:val="1"/>
        </w:numPr>
        <w:tabs>
          <w:tab w:val="left" w:pos="720"/>
        </w:tabs>
        <w:autoSpaceDE/>
        <w:autoSpaceDN/>
        <w:adjustRightInd/>
        <w:ind w:hanging="720"/>
        <w:jc w:val="left"/>
        <w:rPr>
          <w:color w:val="FF0000"/>
        </w:rPr>
      </w:pPr>
      <w:r w:rsidRPr="00EE0599">
        <w:rPr>
          <w:b/>
          <w:color w:val="000000" w:themeColor="text1"/>
        </w:rPr>
        <w:t xml:space="preserve">AGREEMENT, Amendment No. 22 </w:t>
      </w:r>
      <w:r w:rsidRPr="00EE0599">
        <w:rPr>
          <w:bCs/>
          <w:color w:val="000000" w:themeColor="text1"/>
        </w:rPr>
        <w:t>re: Consolidated Contracts; Public Health; Washington State Department of Health</w:t>
      </w:r>
      <w:r w:rsidR="00EE0599" w:rsidRPr="00EE0599">
        <w:rPr>
          <w:bCs/>
          <w:color w:val="000000" w:themeColor="text1"/>
        </w:rPr>
        <w:t xml:space="preserve"> </w:t>
      </w:r>
      <w:hyperlink r:id="rId25" w:tooltip="Open document" w:history="1">
        <w:r w:rsidR="003C791A" w:rsidRPr="003C791A">
          <w:rPr>
            <w:rStyle w:val="Hyperlink"/>
            <w:noProof/>
          </w:rPr>
          <w:drawing>
            <wp:inline distT="0" distB="0" distL="0" distR="0" wp14:anchorId="012D4215" wp14:editId="603CCE1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rPr>
          <w:sym w:font="Wingdings 3" w:char="F05A"/>
        </w:r>
      </w:hyperlink>
      <w:r w:rsidR="003C791A" w:rsidRPr="00EE0599">
        <w:rPr>
          <w:color w:val="FF0000"/>
        </w:rPr>
        <w:t xml:space="preserve">  </w:t>
      </w:r>
    </w:p>
    <w:p w14:paraId="27C3E685" w14:textId="7591F6FE" w:rsidR="0051042F" w:rsidRPr="0051042F" w:rsidRDefault="00613BBD" w:rsidP="00EE712E">
      <w:pPr>
        <w:pStyle w:val="Level1"/>
        <w:widowControl/>
        <w:numPr>
          <w:ilvl w:val="0"/>
          <w:numId w:val="1"/>
        </w:numPr>
        <w:tabs>
          <w:tab w:val="left" w:pos="720"/>
        </w:tabs>
        <w:autoSpaceDE/>
        <w:autoSpaceDN/>
        <w:adjustRightInd/>
        <w:ind w:hanging="720"/>
        <w:jc w:val="left"/>
      </w:pPr>
      <w:r w:rsidRPr="00EA72C3">
        <w:rPr>
          <w:b/>
          <w:color w:val="000000" w:themeColor="text1"/>
        </w:rPr>
        <w:lastRenderedPageBreak/>
        <w:t xml:space="preserve">MEMORANDUM OF AGREEMENT </w:t>
      </w:r>
      <w:r w:rsidRPr="00EA72C3">
        <w:rPr>
          <w:bCs/>
          <w:color w:val="000000" w:themeColor="text1"/>
        </w:rPr>
        <w:t xml:space="preserve">re: Corrections Officer Hiring Incentive; In the </w:t>
      </w:r>
      <w:r w:rsidR="00A474E4" w:rsidRPr="00EA72C3">
        <w:rPr>
          <w:bCs/>
          <w:color w:val="000000" w:themeColor="text1"/>
        </w:rPr>
        <w:t>a</w:t>
      </w:r>
      <w:r w:rsidRPr="00EA72C3">
        <w:rPr>
          <w:bCs/>
          <w:color w:val="000000" w:themeColor="text1"/>
        </w:rPr>
        <w:t>mount of $</w:t>
      </w:r>
      <w:r w:rsidR="00EA72C3" w:rsidRPr="00EA72C3">
        <w:rPr>
          <w:bCs/>
          <w:color w:val="000000" w:themeColor="text1"/>
        </w:rPr>
        <w:t>10,000</w:t>
      </w:r>
      <w:r w:rsidRPr="00EA72C3">
        <w:rPr>
          <w:bCs/>
          <w:color w:val="000000" w:themeColor="text1"/>
        </w:rPr>
        <w:t xml:space="preserve">; Human Resources; </w:t>
      </w:r>
      <w:proofErr w:type="spellStart"/>
      <w:r w:rsidRPr="00EA72C3">
        <w:rPr>
          <w:bCs/>
          <w:color w:val="000000" w:themeColor="text1"/>
        </w:rPr>
        <w:t>Acea</w:t>
      </w:r>
      <w:proofErr w:type="spellEnd"/>
      <w:r w:rsidRPr="00EA72C3">
        <w:rPr>
          <w:bCs/>
          <w:color w:val="000000" w:themeColor="text1"/>
        </w:rPr>
        <w:t xml:space="preserve"> Such</w:t>
      </w:r>
      <w:r w:rsidR="0051042F">
        <w:rPr>
          <w:bCs/>
          <w:color w:val="FF0000"/>
        </w:rPr>
        <w:br/>
      </w:r>
      <w:hyperlink r:id="rId26" w:tooltip="Open document" w:history="1">
        <w:r w:rsidR="003C791A" w:rsidRPr="003C791A">
          <w:rPr>
            <w:rStyle w:val="Hyperlink"/>
            <w:noProof/>
          </w:rPr>
          <w:drawing>
            <wp:inline distT="0" distB="0" distL="0" distR="0" wp14:anchorId="25A85F59" wp14:editId="133DFC8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122B1AC0" w14:textId="1CF7ED4F" w:rsidR="000B6FA5" w:rsidRPr="004252E2" w:rsidRDefault="0051042F" w:rsidP="00EE712E">
      <w:pPr>
        <w:pStyle w:val="Level1"/>
        <w:widowControl/>
        <w:numPr>
          <w:ilvl w:val="0"/>
          <w:numId w:val="1"/>
        </w:numPr>
        <w:tabs>
          <w:tab w:val="left" w:pos="720"/>
        </w:tabs>
        <w:autoSpaceDE/>
        <w:autoSpaceDN/>
        <w:adjustRightInd/>
        <w:ind w:hanging="720"/>
        <w:jc w:val="left"/>
      </w:pPr>
      <w:bookmarkStart w:id="6" w:name="_Hlk183178955"/>
      <w:r w:rsidRPr="00EA72C3">
        <w:rPr>
          <w:b/>
          <w:color w:val="000000" w:themeColor="text1"/>
        </w:rPr>
        <w:t xml:space="preserve">RATIFY SIGNATURE </w:t>
      </w:r>
      <w:r w:rsidRPr="00EA72C3">
        <w:rPr>
          <w:bCs/>
          <w:color w:val="000000" w:themeColor="text1"/>
        </w:rPr>
        <w:t>re: USDA Form RD 1942-46. ‘Letter of Intent to Meet Conditions’ and Form 1940-1, ‘Request for Obligation of Funds,’ for signature between United States Depart</w:t>
      </w:r>
      <w:r w:rsidR="0083553A" w:rsidRPr="00EA72C3">
        <w:rPr>
          <w:bCs/>
          <w:color w:val="000000" w:themeColor="text1"/>
        </w:rPr>
        <w:t>ment of Agriculture – Rural Development (USDA-RD) and Jefferson County</w:t>
      </w:r>
      <w:bookmarkEnd w:id="6"/>
      <w:r w:rsidR="000B6FA5" w:rsidRPr="004252E2">
        <w:rPr>
          <w:bCs/>
        </w:rPr>
        <w:br/>
      </w:r>
      <w:hyperlink r:id="rId27" w:tooltip="Open document" w:history="1">
        <w:r w:rsidR="003C791A" w:rsidRPr="003C791A">
          <w:rPr>
            <w:rStyle w:val="Hyperlink"/>
            <w:noProof/>
          </w:rPr>
          <w:drawing>
            <wp:inline distT="0" distB="0" distL="0" distR="0" wp14:anchorId="7A339C11" wp14:editId="2F6B90B7">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32E14BDF" w14:textId="6B8AFDAC" w:rsidR="00580013" w:rsidRPr="004252E2" w:rsidRDefault="000B6FA5" w:rsidP="00EE712E">
      <w:pPr>
        <w:pStyle w:val="Level1"/>
        <w:widowControl/>
        <w:numPr>
          <w:ilvl w:val="0"/>
          <w:numId w:val="1"/>
        </w:numPr>
        <w:tabs>
          <w:tab w:val="left" w:pos="720"/>
        </w:tabs>
        <w:autoSpaceDE/>
        <w:autoSpaceDN/>
        <w:adjustRightInd/>
        <w:ind w:hanging="720"/>
        <w:jc w:val="left"/>
      </w:pPr>
      <w:r w:rsidRPr="00842E85">
        <w:rPr>
          <w:b/>
          <w:color w:val="000000" w:themeColor="text1"/>
        </w:rPr>
        <w:t xml:space="preserve">APPROVAL OF MINUTES: </w:t>
      </w:r>
      <w:r w:rsidRPr="00842E85">
        <w:rPr>
          <w:bCs/>
          <w:color w:val="000000" w:themeColor="text1"/>
        </w:rPr>
        <w:t>Regular Meeting Minutes of</w:t>
      </w:r>
      <w:r w:rsidR="000B4328" w:rsidRPr="00842E85">
        <w:rPr>
          <w:bCs/>
          <w:color w:val="000000" w:themeColor="text1"/>
        </w:rPr>
        <w:t xml:space="preserve"> </w:t>
      </w:r>
      <w:r w:rsidR="003912EC" w:rsidRPr="00842E85">
        <w:rPr>
          <w:bCs/>
          <w:color w:val="000000" w:themeColor="text1"/>
        </w:rPr>
        <w:t xml:space="preserve">November 13, </w:t>
      </w:r>
      <w:r w:rsidR="003912EC" w:rsidRPr="00842E85">
        <w:rPr>
          <w:b/>
          <w:color w:val="000000" w:themeColor="text1"/>
        </w:rPr>
        <w:t>2023</w:t>
      </w:r>
      <w:r w:rsidR="003912EC" w:rsidRPr="00842E85">
        <w:rPr>
          <w:bCs/>
          <w:color w:val="000000" w:themeColor="text1"/>
        </w:rPr>
        <w:t xml:space="preserve"> and </w:t>
      </w:r>
      <w:r w:rsidR="000B4328" w:rsidRPr="00842E85">
        <w:rPr>
          <w:bCs/>
          <w:color w:val="000000" w:themeColor="text1"/>
        </w:rPr>
        <w:t xml:space="preserve">November 18, 2024, </w:t>
      </w:r>
      <w:r w:rsidR="003912EC" w:rsidRPr="00842E85">
        <w:rPr>
          <w:bCs/>
          <w:color w:val="000000" w:themeColor="text1"/>
        </w:rPr>
        <w:t xml:space="preserve">and Special Meeting Minutes of November 18, 2024 (Brinnon Floodplain),  </w:t>
      </w:r>
      <w:r w:rsidR="00842E85" w:rsidRPr="00842E85">
        <w:rPr>
          <w:bCs/>
          <w:color w:val="000000" w:themeColor="text1"/>
        </w:rPr>
        <w:t>and Special Meeting Minutes of November 22, 2024 (Joint LTAC)</w:t>
      </w:r>
      <w:r w:rsidR="00580013" w:rsidRPr="00842E85">
        <w:rPr>
          <w:b/>
          <w:color w:val="000000" w:themeColor="text1"/>
        </w:rPr>
        <w:br/>
      </w:r>
      <w:hyperlink r:id="rId28" w:tooltip="Open document" w:history="1">
        <w:r w:rsidR="003C791A" w:rsidRPr="003C791A">
          <w:rPr>
            <w:rStyle w:val="Hyperlink"/>
            <w:noProof/>
          </w:rPr>
          <w:drawing>
            <wp:inline distT="0" distB="0" distL="0" distR="0" wp14:anchorId="1DA13DC8" wp14:editId="24A47283">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Cs/>
          </w:rPr>
          <w:sym w:font="Wingdings 3" w:char="F05A"/>
        </w:r>
      </w:hyperlink>
      <w:r w:rsidR="003C791A">
        <w:rPr>
          <w:bCs/>
          <w:color w:val="000000" w:themeColor="text1"/>
        </w:rPr>
        <w:t xml:space="preserve">  </w:t>
      </w:r>
    </w:p>
    <w:p w14:paraId="74B92C5C" w14:textId="14B2C4AF" w:rsidR="005D3B04" w:rsidRPr="004252E2" w:rsidRDefault="005D3B04" w:rsidP="005D3B04">
      <w:pPr>
        <w:pStyle w:val="Level1"/>
        <w:widowControl/>
        <w:numPr>
          <w:ilvl w:val="0"/>
          <w:numId w:val="1"/>
        </w:numPr>
        <w:tabs>
          <w:tab w:val="left" w:pos="720"/>
        </w:tabs>
        <w:autoSpaceDE/>
        <w:autoSpaceDN/>
        <w:adjustRightInd/>
        <w:ind w:hanging="720"/>
        <w:jc w:val="left"/>
      </w:pPr>
      <w:r w:rsidRPr="00173231">
        <w:rPr>
          <w:b/>
          <w:color w:val="000000" w:themeColor="text1"/>
        </w:rPr>
        <w:t>APPROVAL OF PAYROLL WARRANTS:</w:t>
      </w:r>
      <w:r w:rsidRPr="00173231">
        <w:rPr>
          <w:color w:val="000000" w:themeColor="text1"/>
        </w:rPr>
        <w:t xml:space="preserve"> Dated </w:t>
      </w:r>
      <w:r w:rsidR="00613BBD" w:rsidRPr="00173231">
        <w:rPr>
          <w:color w:val="000000" w:themeColor="text1"/>
        </w:rPr>
        <w:t>November 20, 2024 and Totaling $105,852.30</w:t>
      </w:r>
      <w:r w:rsidRPr="004252E2">
        <w:br/>
      </w:r>
      <w:hyperlink r:id="rId29" w:tooltip="Open document" w:history="1">
        <w:r w:rsidR="003C791A" w:rsidRPr="003C791A">
          <w:rPr>
            <w:rStyle w:val="Hyperlink"/>
            <w:noProof/>
          </w:rPr>
          <w:drawing>
            <wp:inline distT="0" distB="0" distL="0" distR="0" wp14:anchorId="0D1AD8D4" wp14:editId="57A2E37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rPr>
          <w:sym w:font="Wingdings 3" w:char="F05A"/>
        </w:r>
      </w:hyperlink>
      <w:r w:rsidR="003C791A">
        <w:rPr>
          <w:color w:val="000000" w:themeColor="text1"/>
        </w:rPr>
        <w:t xml:space="preserve">  </w:t>
      </w:r>
    </w:p>
    <w:p w14:paraId="7EE7CAF1" w14:textId="2D7CED68" w:rsidR="005D3B04" w:rsidRPr="00EA72C3" w:rsidRDefault="005D3B04" w:rsidP="005D3B04">
      <w:pPr>
        <w:pStyle w:val="Level1"/>
        <w:widowControl/>
        <w:numPr>
          <w:ilvl w:val="0"/>
          <w:numId w:val="1"/>
        </w:numPr>
        <w:autoSpaceDE/>
        <w:autoSpaceDN/>
        <w:adjustRightInd/>
        <w:ind w:hanging="720"/>
        <w:jc w:val="left"/>
        <w:rPr>
          <w:color w:val="000000" w:themeColor="text1"/>
        </w:rPr>
      </w:pPr>
      <w:r w:rsidRPr="00173231">
        <w:rPr>
          <w:b/>
          <w:color w:val="000000" w:themeColor="text1"/>
        </w:rPr>
        <w:t>APPROVAL OF ACCOUNTS PAYABLE WARRANTS:</w:t>
      </w:r>
      <w:r w:rsidRPr="00173231">
        <w:rPr>
          <w:color w:val="000000" w:themeColor="text1"/>
        </w:rPr>
        <w:t xml:space="preserve"> </w:t>
      </w:r>
      <w:r w:rsidR="00841D35" w:rsidRPr="00173231">
        <w:rPr>
          <w:color w:val="000000" w:themeColor="text1"/>
        </w:rPr>
        <w:t xml:space="preserve">Dated October 31, 2024 totaling $3,006.46, </w:t>
      </w:r>
      <w:r w:rsidRPr="00173231">
        <w:rPr>
          <w:color w:val="000000" w:themeColor="text1"/>
        </w:rPr>
        <w:t xml:space="preserve">Dated </w:t>
      </w:r>
      <w:r w:rsidR="00613BBD" w:rsidRPr="00173231">
        <w:rPr>
          <w:color w:val="000000" w:themeColor="text1"/>
        </w:rPr>
        <w:t xml:space="preserve">November 18, 2024 </w:t>
      </w:r>
      <w:r w:rsidR="0083553A" w:rsidRPr="00173231">
        <w:rPr>
          <w:color w:val="000000" w:themeColor="text1"/>
        </w:rPr>
        <w:t>t</w:t>
      </w:r>
      <w:r w:rsidR="00613BBD" w:rsidRPr="00173231">
        <w:rPr>
          <w:color w:val="000000" w:themeColor="text1"/>
        </w:rPr>
        <w:t>otaling $1,205,096.32</w:t>
      </w:r>
      <w:r w:rsidR="0083553A" w:rsidRPr="00173231">
        <w:rPr>
          <w:color w:val="000000" w:themeColor="text1"/>
        </w:rPr>
        <w:t xml:space="preserve"> and </w:t>
      </w:r>
      <w:r w:rsidR="0083553A" w:rsidRPr="00EA72C3">
        <w:rPr>
          <w:color w:val="000000" w:themeColor="text1"/>
        </w:rPr>
        <w:t>Dated November 25, 2024 totaling $986,502.98</w:t>
      </w:r>
    </w:p>
    <w:p w14:paraId="56A677C3" w14:textId="5153F097" w:rsidR="00D03FDB" w:rsidRDefault="006E7684" w:rsidP="003C791A">
      <w:pPr>
        <w:numPr>
          <w:ilvl w:val="12"/>
          <w:numId w:val="0"/>
        </w:numPr>
        <w:ind w:left="720"/>
        <w:rPr>
          <w:b/>
          <w:sz w:val="24"/>
          <w:szCs w:val="24"/>
        </w:rPr>
      </w:pPr>
      <w:hyperlink r:id="rId30" w:tooltip="Open document" w:history="1">
        <w:r w:rsidR="003C791A" w:rsidRPr="003C791A">
          <w:rPr>
            <w:rStyle w:val="Hyperlink"/>
            <w:b/>
            <w:noProof/>
            <w:sz w:val="24"/>
            <w:szCs w:val="24"/>
          </w:rPr>
          <w:drawing>
            <wp:inline distT="0" distB="0" distL="0" distR="0" wp14:anchorId="437697D4" wp14:editId="49998AC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
            <w:sz w:val="24"/>
            <w:szCs w:val="24"/>
          </w:rPr>
          <w:sym w:font="Wingdings 3" w:char="F05A"/>
        </w:r>
      </w:hyperlink>
      <w:r w:rsidR="003C791A">
        <w:rPr>
          <w:b/>
          <w:sz w:val="24"/>
          <w:szCs w:val="24"/>
        </w:rPr>
        <w:t xml:space="preserve">  </w:t>
      </w:r>
      <w:hyperlink r:id="rId31" w:tooltip="Open document" w:history="1">
        <w:r w:rsidR="003C791A" w:rsidRPr="003C791A">
          <w:rPr>
            <w:rStyle w:val="Hyperlink"/>
            <w:b/>
            <w:noProof/>
            <w:sz w:val="24"/>
            <w:szCs w:val="24"/>
          </w:rPr>
          <w:drawing>
            <wp:inline distT="0" distB="0" distL="0" distR="0" wp14:anchorId="4F094A7E" wp14:editId="4E42E036">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
            <w:sz w:val="24"/>
            <w:szCs w:val="24"/>
          </w:rPr>
          <w:sym w:font="Wingdings 3" w:char="F05A"/>
        </w:r>
      </w:hyperlink>
      <w:r w:rsidR="003C791A">
        <w:rPr>
          <w:b/>
          <w:sz w:val="24"/>
          <w:szCs w:val="24"/>
        </w:rPr>
        <w:t xml:space="preserve">  </w:t>
      </w:r>
      <w:hyperlink r:id="rId32" w:tooltip="Open document" w:history="1">
        <w:r w:rsidR="003C791A" w:rsidRPr="003C791A">
          <w:rPr>
            <w:rStyle w:val="Hyperlink"/>
            <w:b/>
            <w:noProof/>
            <w:sz w:val="24"/>
            <w:szCs w:val="24"/>
          </w:rPr>
          <w:drawing>
            <wp:inline distT="0" distB="0" distL="0" distR="0" wp14:anchorId="5D6E437C" wp14:editId="616D1653">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3C791A" w:rsidRPr="003C791A">
          <w:rPr>
            <w:rStyle w:val="Hyperlink"/>
            <w:b/>
            <w:sz w:val="24"/>
            <w:szCs w:val="24"/>
          </w:rPr>
          <w:sym w:font="Wingdings 3" w:char="F05A"/>
        </w:r>
      </w:hyperlink>
      <w:r w:rsidR="003C791A">
        <w:rPr>
          <w:b/>
          <w:sz w:val="24"/>
          <w:szCs w:val="24"/>
        </w:rPr>
        <w:t xml:space="preserve">  </w:t>
      </w:r>
    </w:p>
    <w:p w14:paraId="1C41AA8C" w14:textId="77777777" w:rsidR="00EE0599" w:rsidRPr="004252E2" w:rsidRDefault="00EE0599" w:rsidP="003C791A">
      <w:pPr>
        <w:numPr>
          <w:ilvl w:val="12"/>
          <w:numId w:val="0"/>
        </w:numPr>
        <w:ind w:left="720"/>
        <w:rPr>
          <w:b/>
          <w:sz w:val="24"/>
          <w:szCs w:val="24"/>
        </w:rPr>
      </w:pPr>
    </w:p>
    <w:p w14:paraId="6F00C602" w14:textId="7E7481DA" w:rsidR="00A51124" w:rsidRPr="004252E2" w:rsidRDefault="007D13E9" w:rsidP="00EE4648">
      <w:pPr>
        <w:numPr>
          <w:ilvl w:val="12"/>
          <w:numId w:val="0"/>
        </w:numPr>
        <w:rPr>
          <w:sz w:val="24"/>
          <w:szCs w:val="24"/>
        </w:rPr>
      </w:pPr>
      <w:r w:rsidRPr="004252E2">
        <w:rPr>
          <w:b/>
          <w:sz w:val="24"/>
          <w:szCs w:val="24"/>
        </w:rPr>
        <w:t xml:space="preserve">REGULAR </w:t>
      </w:r>
      <w:r w:rsidR="002E7DEE" w:rsidRPr="004252E2">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D862E34" w14:textId="20A92292" w:rsidR="00CE5CA4" w:rsidRDefault="00EE4648" w:rsidP="003912EC">
      <w:pPr>
        <w:numPr>
          <w:ilvl w:val="12"/>
          <w:numId w:val="0"/>
        </w:numPr>
        <w:rPr>
          <w:color w:val="000000" w:themeColor="text1"/>
          <w:sz w:val="24"/>
          <w:szCs w:val="24"/>
        </w:rPr>
      </w:pPr>
      <w:bookmarkStart w:id="7"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7"/>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630B6191" w14:textId="0303A191" w:rsidR="009A166B" w:rsidRDefault="009A166B" w:rsidP="00DB12B6">
      <w:pPr>
        <w:tabs>
          <w:tab w:val="left" w:pos="720"/>
        </w:tabs>
        <w:ind w:left="2160" w:hanging="2160"/>
        <w:rPr>
          <w:b/>
          <w:sz w:val="24"/>
          <w:szCs w:val="24"/>
        </w:rPr>
      </w:pPr>
    </w:p>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0CDFABC5"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3912EC">
        <w:rPr>
          <w:sz w:val="24"/>
          <w:szCs w:val="24"/>
        </w:rPr>
        <w:t>11:00 a.m.</w:t>
      </w:r>
      <w:r w:rsidRPr="00CB4B93">
        <w:rPr>
          <w:sz w:val="24"/>
          <w:szCs w:val="24"/>
        </w:rPr>
        <w:t>)</w:t>
      </w:r>
    </w:p>
    <w:p w14:paraId="7BCD5F9B" w14:textId="45A78593" w:rsidR="002277E6" w:rsidRDefault="002277E6" w:rsidP="00803C75">
      <w:pPr>
        <w:numPr>
          <w:ilvl w:val="12"/>
          <w:numId w:val="0"/>
        </w:numPr>
        <w:rPr>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84E5AE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0E075D">
        <w:rPr>
          <w:b/>
          <w:sz w:val="22"/>
          <w:szCs w:val="22"/>
        </w:rPr>
        <w:t xml:space="preserve">Week of </w:t>
      </w:r>
      <w:r w:rsidR="000E075D" w:rsidRPr="000E075D">
        <w:rPr>
          <w:b/>
          <w:sz w:val="22"/>
          <w:szCs w:val="22"/>
        </w:rPr>
        <w:t>November 25</w:t>
      </w:r>
      <w:r w:rsidRPr="000E075D">
        <w:rPr>
          <w:b/>
          <w:sz w:val="22"/>
          <w:szCs w:val="22"/>
        </w:rPr>
        <w:t>, 202</w:t>
      </w:r>
      <w:r w:rsidR="002277C0" w:rsidRPr="000E075D">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E9C2805" w14:textId="77777777" w:rsidR="003912EC" w:rsidRDefault="003912EC" w:rsidP="003912EC">
      <w:pPr>
        <w:pStyle w:val="NoSpacing"/>
        <w:rPr>
          <w:rFonts w:ascii="Times New Roman" w:hAnsi="Times New Roman" w:cs="Times New Roman"/>
          <w:sz w:val="24"/>
          <w:u w:val="single"/>
        </w:rPr>
      </w:pPr>
      <w:bookmarkStart w:id="8" w:name="_Hlk176859055"/>
      <w:bookmarkStart w:id="9" w:name="_Hlk168489945"/>
      <w:bookmarkStart w:id="10" w:name="_Hlk159401455"/>
      <w:r w:rsidRPr="007E1D55">
        <w:rPr>
          <w:rFonts w:ascii="Times New Roman" w:hAnsi="Times New Roman" w:cs="Times New Roman"/>
          <w:sz w:val="24"/>
          <w:u w:val="single"/>
        </w:rPr>
        <w:t xml:space="preserve">Monday, </w:t>
      </w:r>
      <w:bookmarkStart w:id="11" w:name="_Hlk178242114"/>
      <w:r>
        <w:rPr>
          <w:rFonts w:ascii="Times New Roman" w:hAnsi="Times New Roman" w:cs="Times New Roman"/>
          <w:sz w:val="24"/>
          <w:u w:val="single"/>
        </w:rPr>
        <w:t xml:space="preserve">November </w:t>
      </w:r>
      <w:bookmarkEnd w:id="11"/>
      <w:r>
        <w:rPr>
          <w:rFonts w:ascii="Times New Roman" w:hAnsi="Times New Roman" w:cs="Times New Roman"/>
          <w:sz w:val="24"/>
          <w:u w:val="single"/>
        </w:rPr>
        <w:t>25, 2024</w:t>
      </w:r>
    </w:p>
    <w:p w14:paraId="17B81200" w14:textId="77777777" w:rsidR="003912EC" w:rsidRPr="00E4342F" w:rsidRDefault="003912EC" w:rsidP="003912EC">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Resource Advisory Committee Meeting at Olympic National Forest Headquarters - Greg</w:t>
      </w:r>
    </w:p>
    <w:p w14:paraId="0B9736BC" w14:textId="77777777" w:rsidR="003912EC" w:rsidRDefault="003912EC" w:rsidP="003912EC">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431B8EA2" w14:textId="77777777" w:rsidR="003912EC" w:rsidRDefault="003912EC" w:rsidP="003912E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Electeds and Directors Coordination Meeting - Board</w:t>
      </w:r>
    </w:p>
    <w:p w14:paraId="133BA982" w14:textId="77777777" w:rsidR="003912EC" w:rsidRPr="00DD0013" w:rsidRDefault="003912EC" w:rsidP="003912EC">
      <w:pPr>
        <w:pStyle w:val="NoSpacing"/>
        <w:rPr>
          <w:rFonts w:ascii="Times New Roman" w:hAnsi="Times New Roman" w:cs="Times New Roman"/>
          <w:sz w:val="12"/>
          <w:szCs w:val="12"/>
        </w:rPr>
      </w:pPr>
    </w:p>
    <w:p w14:paraId="72E28CBB" w14:textId="77777777" w:rsidR="003912EC" w:rsidRDefault="003912EC" w:rsidP="003912E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26, 2024</w:t>
      </w:r>
    </w:p>
    <w:p w14:paraId="783DDE16" w14:textId="77777777" w:rsidR="003912EC" w:rsidRDefault="003912EC" w:rsidP="003912E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787DF171" w14:textId="77777777" w:rsidR="003912EC" w:rsidRPr="002A74D2" w:rsidRDefault="003912EC" w:rsidP="003912EC">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12A47B35" w14:textId="77777777" w:rsidR="003912EC" w:rsidRPr="00DD0013" w:rsidRDefault="003912EC" w:rsidP="003912EC">
      <w:pPr>
        <w:pStyle w:val="NoSpacing"/>
        <w:rPr>
          <w:rFonts w:ascii="Times New Roman" w:hAnsi="Times New Roman" w:cs="Times New Roman"/>
          <w:sz w:val="16"/>
          <w:szCs w:val="14"/>
          <w:u w:val="single"/>
        </w:rPr>
      </w:pPr>
    </w:p>
    <w:p w14:paraId="4B175D2C" w14:textId="77777777" w:rsidR="003912EC" w:rsidRDefault="003912EC" w:rsidP="003912EC">
      <w:pPr>
        <w:pStyle w:val="NoSpacing"/>
        <w:rPr>
          <w:rFonts w:ascii="Times New Roman" w:hAnsi="Times New Roman" w:cs="Times New Roman"/>
          <w:sz w:val="24"/>
          <w:u w:val="single"/>
        </w:rPr>
      </w:pPr>
      <w:bookmarkStart w:id="12"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November 27,</w:t>
      </w:r>
      <w:r w:rsidRPr="006E048A">
        <w:rPr>
          <w:rFonts w:ascii="Times New Roman" w:hAnsi="Times New Roman" w:cs="Times New Roman"/>
          <w:sz w:val="24"/>
          <w:u w:val="single"/>
        </w:rPr>
        <w:t xml:space="preserve"> 2024</w:t>
      </w:r>
    </w:p>
    <w:p w14:paraId="5A5E2E4F" w14:textId="77777777" w:rsidR="003912EC" w:rsidRDefault="003912EC" w:rsidP="003912EC">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Greg</w:t>
      </w:r>
    </w:p>
    <w:p w14:paraId="6A2377EB" w14:textId="05C0985B" w:rsidR="003912EC" w:rsidRDefault="003912EC" w:rsidP="003912EC">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 xml:space="preserve">Childcare Capacity/Family Support </w:t>
      </w:r>
      <w:r w:rsidR="00D15F8A">
        <w:rPr>
          <w:rFonts w:ascii="Times New Roman" w:hAnsi="Times New Roman" w:cs="Times New Roman"/>
        </w:rPr>
        <w:t>–</w:t>
      </w:r>
      <w:r>
        <w:rPr>
          <w:rFonts w:ascii="Times New Roman" w:hAnsi="Times New Roman" w:cs="Times New Roman"/>
        </w:rPr>
        <w:t xml:space="preserve"> Kate</w:t>
      </w:r>
    </w:p>
    <w:p w14:paraId="6DBC6FCC" w14:textId="77777777" w:rsidR="003912EC" w:rsidRPr="00DD0013" w:rsidRDefault="003912EC" w:rsidP="003912EC">
      <w:pPr>
        <w:pStyle w:val="NoSpacing"/>
        <w:rPr>
          <w:rFonts w:ascii="Times New Roman" w:hAnsi="Times New Roman" w:cs="Times New Roman"/>
          <w:sz w:val="14"/>
          <w:szCs w:val="14"/>
        </w:rPr>
      </w:pPr>
      <w:bookmarkStart w:id="13" w:name="_Hlk168489522"/>
      <w:bookmarkEnd w:id="12"/>
    </w:p>
    <w:p w14:paraId="7119E7DB" w14:textId="77777777" w:rsidR="003912EC" w:rsidRDefault="003912EC" w:rsidP="003912EC">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November 28, </w:t>
      </w:r>
      <w:r w:rsidRPr="006E048A">
        <w:rPr>
          <w:rFonts w:ascii="Times New Roman" w:hAnsi="Times New Roman" w:cs="Times New Roman"/>
          <w:sz w:val="24"/>
          <w:u w:val="single"/>
        </w:rPr>
        <w:t xml:space="preserve">2024 </w:t>
      </w:r>
    </w:p>
    <w:p w14:paraId="09E0BB6A" w14:textId="0480ECF9" w:rsidR="003912EC" w:rsidRDefault="003912EC" w:rsidP="003912EC">
      <w:pPr>
        <w:pStyle w:val="NoSpacing"/>
        <w:rPr>
          <w:rFonts w:ascii="Times New Roman" w:hAnsi="Times New Roman" w:cs="Times New Roman"/>
        </w:rPr>
      </w:pPr>
      <w:r>
        <w:rPr>
          <w:rFonts w:ascii="Times New Roman" w:hAnsi="Times New Roman" w:cs="Times New Roman"/>
        </w:rPr>
        <w:t xml:space="preserve">THANKSGIVING – HOLIDAY </w:t>
      </w:r>
    </w:p>
    <w:p w14:paraId="0D8298EB" w14:textId="77777777" w:rsidR="003912EC" w:rsidRPr="00DD0013" w:rsidRDefault="003912EC" w:rsidP="003912EC">
      <w:pPr>
        <w:pStyle w:val="NoSpacing"/>
        <w:rPr>
          <w:rFonts w:ascii="Times New Roman" w:hAnsi="Times New Roman" w:cs="Times New Roman"/>
          <w:sz w:val="14"/>
          <w:szCs w:val="14"/>
        </w:rPr>
      </w:pPr>
    </w:p>
    <w:p w14:paraId="663126D1" w14:textId="77777777" w:rsidR="003912EC" w:rsidRDefault="003912EC" w:rsidP="003912EC">
      <w:pPr>
        <w:pStyle w:val="NoSpacing"/>
        <w:rPr>
          <w:rFonts w:ascii="Times New Roman" w:hAnsi="Times New Roman" w:cs="Times New Roman"/>
          <w:sz w:val="24"/>
          <w:u w:val="single"/>
        </w:rPr>
      </w:pPr>
      <w:bookmarkStart w:id="14" w:name="_Hlk168489510"/>
      <w:bookmarkEnd w:id="13"/>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November 29, </w:t>
      </w:r>
      <w:r w:rsidRPr="00AA7D12">
        <w:rPr>
          <w:rFonts w:ascii="Times New Roman" w:hAnsi="Times New Roman" w:cs="Times New Roman"/>
          <w:sz w:val="24"/>
          <w:u w:val="single"/>
        </w:rPr>
        <w:t>2024</w:t>
      </w:r>
    </w:p>
    <w:p w14:paraId="06AB09A7" w14:textId="610FC1E1" w:rsidR="003912EC" w:rsidRPr="00E4342F" w:rsidRDefault="003912EC" w:rsidP="003912EC">
      <w:pPr>
        <w:pStyle w:val="NoSpacing"/>
        <w:rPr>
          <w:rFonts w:ascii="Times New Roman" w:hAnsi="Times New Roman" w:cs="Times New Roman"/>
        </w:rPr>
      </w:pPr>
      <w:r w:rsidRPr="00E4342F">
        <w:rPr>
          <w:rFonts w:ascii="Times New Roman" w:hAnsi="Times New Roman" w:cs="Times New Roman"/>
        </w:rPr>
        <w:t>HOLIDAY</w:t>
      </w:r>
      <w:r>
        <w:rPr>
          <w:rFonts w:ascii="Times New Roman" w:hAnsi="Times New Roman" w:cs="Times New Roman"/>
        </w:rPr>
        <w:t xml:space="preserve"> </w:t>
      </w:r>
    </w:p>
    <w:bookmarkEnd w:id="8"/>
    <w:p w14:paraId="6A9E0A75" w14:textId="77777777" w:rsidR="003912EC" w:rsidRPr="00DD0013" w:rsidRDefault="003912EC" w:rsidP="003912EC">
      <w:pPr>
        <w:pStyle w:val="NoSpacing"/>
        <w:rPr>
          <w:rFonts w:ascii="Times New Roman" w:hAnsi="Times New Roman" w:cs="Times New Roman"/>
          <w:sz w:val="14"/>
          <w:szCs w:val="14"/>
        </w:rPr>
      </w:pPr>
    </w:p>
    <w:bookmarkEnd w:id="9"/>
    <w:bookmarkEnd w:id="10"/>
    <w:bookmarkEnd w:id="14"/>
    <w:p w14:paraId="4C040C96" w14:textId="77777777" w:rsidR="003912EC" w:rsidRPr="004024D9" w:rsidRDefault="003912EC" w:rsidP="003912EC">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3480" w14:textId="77777777" w:rsidR="006E7684" w:rsidRDefault="006E7684">
      <w:r>
        <w:separator/>
      </w:r>
    </w:p>
  </w:endnote>
  <w:endnote w:type="continuationSeparator" w:id="0">
    <w:p w14:paraId="27C7C3D3" w14:textId="77777777" w:rsidR="006E7684" w:rsidRDefault="006E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7A41" w14:textId="77777777" w:rsidR="006E7684" w:rsidRDefault="006E7684">
      <w:r>
        <w:separator/>
      </w:r>
    </w:p>
  </w:footnote>
  <w:footnote w:type="continuationSeparator" w:id="0">
    <w:p w14:paraId="714CC769" w14:textId="77777777" w:rsidR="006E7684" w:rsidRDefault="006E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F22C31D" w:rsidR="00506B8C" w:rsidRPr="003D0111" w:rsidRDefault="00E005AC" w:rsidP="00C41997">
    <w:pPr>
      <w:pBdr>
        <w:bottom w:val="single" w:sz="4" w:space="1" w:color="auto"/>
      </w:pBdr>
      <w:jc w:val="center"/>
      <w:rPr>
        <w:sz w:val="24"/>
        <w:szCs w:val="24"/>
      </w:rPr>
    </w:pPr>
    <w:r w:rsidRPr="003D0111">
      <w:rPr>
        <w:sz w:val="24"/>
        <w:szCs w:val="24"/>
      </w:rPr>
      <w:t xml:space="preserve">Agenda: </w:t>
    </w:r>
    <w:r w:rsidR="00634115" w:rsidRPr="003D011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D0111" w:rsidRPr="003D0111">
      <w:rPr>
        <w:sz w:val="24"/>
        <w:szCs w:val="24"/>
      </w:rPr>
      <w:t>November 25</w:t>
    </w:r>
    <w:r w:rsidR="0050581D" w:rsidRPr="003D0111">
      <w:rPr>
        <w:sz w:val="24"/>
        <w:szCs w:val="24"/>
      </w:rPr>
      <w:t>, 202</w:t>
    </w:r>
    <w:r w:rsidR="002277C0" w:rsidRPr="003D0111">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1FB3"/>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4328"/>
    <w:rsid w:val="000B6FA5"/>
    <w:rsid w:val="000B7453"/>
    <w:rsid w:val="000C162A"/>
    <w:rsid w:val="000C419E"/>
    <w:rsid w:val="000C6650"/>
    <w:rsid w:val="000C6B2A"/>
    <w:rsid w:val="000D102E"/>
    <w:rsid w:val="000D155C"/>
    <w:rsid w:val="000D2018"/>
    <w:rsid w:val="000D47FC"/>
    <w:rsid w:val="000D5C8B"/>
    <w:rsid w:val="000D7D12"/>
    <w:rsid w:val="000E0423"/>
    <w:rsid w:val="000E075D"/>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3231"/>
    <w:rsid w:val="00174B26"/>
    <w:rsid w:val="00175A77"/>
    <w:rsid w:val="00176DAA"/>
    <w:rsid w:val="00177417"/>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058E4"/>
    <w:rsid w:val="00207C5D"/>
    <w:rsid w:val="00210699"/>
    <w:rsid w:val="00210EEB"/>
    <w:rsid w:val="002114EF"/>
    <w:rsid w:val="002124DD"/>
    <w:rsid w:val="0021275E"/>
    <w:rsid w:val="00222B3C"/>
    <w:rsid w:val="00224302"/>
    <w:rsid w:val="0022457D"/>
    <w:rsid w:val="002247F2"/>
    <w:rsid w:val="00224D68"/>
    <w:rsid w:val="002277C0"/>
    <w:rsid w:val="002277E6"/>
    <w:rsid w:val="00231F5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2EC"/>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6318"/>
    <w:rsid w:val="003C791A"/>
    <w:rsid w:val="003D0111"/>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52E2"/>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42F"/>
    <w:rsid w:val="00510968"/>
    <w:rsid w:val="0051389D"/>
    <w:rsid w:val="00513FF4"/>
    <w:rsid w:val="00520BFD"/>
    <w:rsid w:val="005215D7"/>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2C1"/>
    <w:rsid w:val="005B348A"/>
    <w:rsid w:val="005B4E21"/>
    <w:rsid w:val="005B65F3"/>
    <w:rsid w:val="005C1C89"/>
    <w:rsid w:val="005C2963"/>
    <w:rsid w:val="005C5536"/>
    <w:rsid w:val="005C5C2E"/>
    <w:rsid w:val="005C6749"/>
    <w:rsid w:val="005C6FAE"/>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3BBD"/>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157"/>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552"/>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1A48"/>
    <w:rsid w:val="006E3201"/>
    <w:rsid w:val="006E502A"/>
    <w:rsid w:val="006E59F1"/>
    <w:rsid w:val="006E5BAA"/>
    <w:rsid w:val="006E69A8"/>
    <w:rsid w:val="006E7684"/>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553A"/>
    <w:rsid w:val="008364A6"/>
    <w:rsid w:val="00841D35"/>
    <w:rsid w:val="00842914"/>
    <w:rsid w:val="00842E85"/>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2AC8"/>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4DA2"/>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474E4"/>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55D"/>
    <w:rsid w:val="00A846A2"/>
    <w:rsid w:val="00A868BD"/>
    <w:rsid w:val="00A90EDF"/>
    <w:rsid w:val="00A91315"/>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1634"/>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35C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06775"/>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04C1"/>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5F8A"/>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0013"/>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2C3"/>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0599"/>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6AD"/>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1-25\Commissioners%20Meeting_2024-11-25_09-00-33%20AM\JAVS.pdf" TargetMode="External"/><Relationship Id="rId26" Type="http://schemas.openxmlformats.org/officeDocument/2006/relationships/hyperlink" Target="file:///C:\AVCA%20Backup\2024-11-25\Commissioners%20Meeting_2024-11-25_09-00-33%20AM\Acea%20Such.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11-25\Commissioners%20Meeting_2024-11-25_09-00-33%20AM\Coordinated%20Care%20Corp.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11-25\Commissioners%20Meeting_2024-11-25_09-00-33%20AM\HEARING%20NOTICE%20re%202024-2025%20Mid%20Biennium%20Review.pdf" TargetMode="External"/><Relationship Id="rId17" Type="http://schemas.openxmlformats.org/officeDocument/2006/relationships/hyperlink" Target="file:///C:\AVCA%20Backup\2024-11-25\Commissioners%20Meeting_2024-11-25_09-00-33%20AM\ODT%20PS2P%20Raise%20Grant%20Agrmt.pdf" TargetMode="External"/><Relationship Id="rId25" Type="http://schemas.openxmlformats.org/officeDocument/2006/relationships/hyperlink" Target="file:///C:\AVCA%20Backup\2024-11-25\Commissioners%20Meeting_2024-11-25_09-00-33%20AM\Washington%20State%20Department%20of%20Health%20Amendment%20No%2022.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AVCA%20Backup\2024-11-25\Commissioners%20Meeting_2024-11-25_09-00-33%20AM\Oyster%20shell%20distribution%20(1).pdf" TargetMode="External"/><Relationship Id="rId29" Type="http://schemas.openxmlformats.org/officeDocument/2006/relationships/hyperlink" Target="file:///C:\AVCA%20Backup\2024-11-25\Commissioners%20Meeting_2024-11-25_09-00-33%20AM\PAYROLL%20WARRA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1-25\Commissioners%20Meeting_2024-11-25_09-00-33%20AM\Low%20Pressure%20Sewer%20Collection%20Change%20Order%20No%204.pdf" TargetMode="External"/><Relationship Id="rId32" Type="http://schemas.openxmlformats.org/officeDocument/2006/relationships/hyperlink" Target="file:///C:\AVCA%20Backup\2024-11-25\Commissioners%20Meeting_2024-11-25_09-00-33%20AM\PAYABLE%20WARRANTS%20Dated%20112524.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11-25\Commissioners%20Meeting_2024-11-25_09-00-33%20AM\HEARING%20NOTICE%20re%20Amend%20Dev%20Code.pdf" TargetMode="External"/><Relationship Id="rId23" Type="http://schemas.openxmlformats.org/officeDocument/2006/relationships/hyperlink" Target="file:///C:\AVCA%20Backup\2024-11-25\Commissioners%20Meeting_2024-11-25_09-00-33%20AM\DFW%20support%20MRC.pdf" TargetMode="External"/><Relationship Id="rId28" Type="http://schemas.openxmlformats.org/officeDocument/2006/relationships/hyperlink" Target="file:///C:\AVCA%20Backup\2024-11-25\Commissioners%20Meeting_2024-11-25_09-00-33%20AM\Minutes.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11-25\Commissioners%20Meeting_2024-11-25_09-00-33%20AM\PUD%201%20Weed%20Control.pdf" TargetMode="External"/><Relationship Id="rId31" Type="http://schemas.openxmlformats.org/officeDocument/2006/relationships/hyperlink" Target="file:///C:\AVCA%20Backup\2024-11-25\Commissioners%20Meeting_2024-11-25_09-00-33%20AM\PAYABLE%20WARRANTS%20Dated%20111824.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1-25\Commissioners%20Meeting_2024-11-25_09-00-33%20AM\HEARING%20NOTICE%20re%20Change%20a%20named%20road%20from%20Walker%20View%20Drive.pdf" TargetMode="External"/><Relationship Id="rId22" Type="http://schemas.openxmlformats.org/officeDocument/2006/relationships/hyperlink" Target="file:///C:\AVCA%20Backup\2024-11-25\Commissioners%20Meeting_2024-11-25_09-00-33%20AM\Natural%20Systems%20Design.pdf" TargetMode="External"/><Relationship Id="rId27" Type="http://schemas.openxmlformats.org/officeDocument/2006/relationships/hyperlink" Target="file:///C:\AVCA%20Backup\2024-11-25\Commissioners%20Meeting_2024-11-25_09-00-33%20AM\Ratify%20Signature.pdf" TargetMode="External"/><Relationship Id="rId30" Type="http://schemas.openxmlformats.org/officeDocument/2006/relationships/hyperlink" Target="file:///C:\AVCA%20Backup\2024-11-25\Commissioners%20Meeting_2024-11-25_09-00-33%20AM\Payable%20Warrants%20Dated%20103124.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11100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34</cp:revision>
  <cp:lastPrinted>2024-11-22T23:38:00Z</cp:lastPrinted>
  <dcterms:created xsi:type="dcterms:W3CDTF">2024-11-18T18:39:00Z</dcterms:created>
  <dcterms:modified xsi:type="dcterms:W3CDTF">2024-11-24T01:13:00Z</dcterms:modified>
</cp:coreProperties>
</file>